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3EB943" w14:textId="77777777" w:rsidR="00550A90" w:rsidRDefault="00550A90" w:rsidP="00803A67">
      <w:pPr>
        <w:jc w:val="center"/>
      </w:pPr>
      <w:bookmarkStart w:id="0" w:name="_Hlk164417949"/>
      <w:bookmarkEnd w:id="0"/>
    </w:p>
    <w:p w14:paraId="2FC9977B" w14:textId="7302E2C0" w:rsidR="00550A90" w:rsidRDefault="00D25297" w:rsidP="00B278B7">
      <w:pPr>
        <w:pStyle w:val="paragraph"/>
        <w:spacing w:before="0" w:beforeAutospacing="0" w:after="0" w:afterAutospacing="0"/>
        <w:jc w:val="center"/>
        <w:textAlignment w:val="baseline"/>
        <w:rPr>
          <w:rFonts w:ascii="Segoe UI" w:hAnsi="Segoe UI" w:cs="Segoe UI"/>
          <w:sz w:val="18"/>
          <w:szCs w:val="18"/>
        </w:rPr>
      </w:pPr>
      <w:r>
        <w:rPr>
          <w:rStyle w:val="normaltextrun"/>
          <w:rFonts w:ascii="Garamond" w:eastAsiaTheme="majorEastAsia" w:hAnsi="Garamond" w:cs="Segoe UI"/>
          <w:b/>
          <w:bCs/>
          <w:caps/>
          <w:sz w:val="72"/>
          <w:szCs w:val="72"/>
        </w:rPr>
        <w:t>York County Overdose Fatality Review</w:t>
      </w:r>
    </w:p>
    <w:p w14:paraId="63C5083F" w14:textId="50C1D1A4" w:rsidR="00550A90" w:rsidRDefault="00550A90" w:rsidP="00D57085">
      <w:pPr>
        <w:pStyle w:val="paragraph"/>
        <w:spacing w:before="0" w:beforeAutospacing="0" w:after="0" w:afterAutospacing="0" w:line="360" w:lineRule="auto"/>
        <w:jc w:val="center"/>
        <w:textAlignment w:val="baseline"/>
        <w:rPr>
          <w:rFonts w:ascii="Segoe UI" w:hAnsi="Segoe UI" w:cs="Segoe UI"/>
          <w:sz w:val="18"/>
          <w:szCs w:val="18"/>
        </w:rPr>
      </w:pPr>
      <w:r>
        <w:rPr>
          <w:rStyle w:val="normaltextrun"/>
          <w:rFonts w:ascii="Garamond" w:eastAsiaTheme="majorEastAsia" w:hAnsi="Garamond" w:cs="Segoe UI"/>
          <w:b/>
          <w:bCs/>
          <w:caps/>
          <w:sz w:val="56"/>
          <w:szCs w:val="56"/>
        </w:rPr>
        <w:t>ANNUAL REPORT</w:t>
      </w:r>
      <w:r>
        <w:rPr>
          <w:rStyle w:val="eop"/>
          <w:rFonts w:ascii="Garamond" w:eastAsiaTheme="majorEastAsia" w:hAnsi="Garamond" w:cs="Segoe UI"/>
          <w:sz w:val="56"/>
          <w:szCs w:val="56"/>
        </w:rPr>
        <w:t> </w:t>
      </w:r>
    </w:p>
    <w:p w14:paraId="18DA4C6E" w14:textId="240B89CD" w:rsidR="00550A90" w:rsidRDefault="00B57BB7" w:rsidP="00D57085">
      <w:pPr>
        <w:pStyle w:val="paragraph"/>
        <w:spacing w:before="0" w:beforeAutospacing="0" w:after="240" w:afterAutospacing="0"/>
        <w:jc w:val="center"/>
        <w:textAlignment w:val="baseline"/>
        <w:rPr>
          <w:rStyle w:val="normaltextrun"/>
          <w:rFonts w:ascii="Garamond" w:eastAsiaTheme="majorEastAsia" w:hAnsi="Garamond" w:cs="Segoe UI"/>
          <w:sz w:val="40"/>
          <w:szCs w:val="40"/>
        </w:rPr>
      </w:pPr>
      <w:r>
        <w:rPr>
          <w:rStyle w:val="normaltextrun"/>
          <w:rFonts w:ascii="Garamond" w:eastAsiaTheme="majorEastAsia" w:hAnsi="Garamond" w:cs="Segoe UI"/>
          <w:sz w:val="40"/>
          <w:szCs w:val="40"/>
        </w:rPr>
        <w:t xml:space="preserve">January </w:t>
      </w:r>
      <w:r w:rsidR="007F0A49">
        <w:rPr>
          <w:rStyle w:val="normaltextrun"/>
          <w:rFonts w:ascii="Garamond" w:eastAsiaTheme="majorEastAsia" w:hAnsi="Garamond" w:cs="Segoe UI"/>
          <w:sz w:val="40"/>
          <w:szCs w:val="40"/>
        </w:rPr>
        <w:t xml:space="preserve">1, 2023 – December 31, 2023 </w:t>
      </w:r>
    </w:p>
    <w:p w14:paraId="41DAB94E" w14:textId="0D5250F7" w:rsidR="007F0A49" w:rsidRDefault="007F0A49" w:rsidP="00550A90">
      <w:pPr>
        <w:pStyle w:val="paragraph"/>
        <w:spacing w:before="0" w:beforeAutospacing="0" w:after="0" w:afterAutospacing="0"/>
        <w:jc w:val="center"/>
        <w:textAlignment w:val="baseline"/>
        <w:rPr>
          <w:rStyle w:val="normaltextrun"/>
          <w:rFonts w:ascii="Garamond" w:eastAsiaTheme="majorEastAsia" w:hAnsi="Garamond" w:cs="Segoe UI"/>
          <w:sz w:val="40"/>
          <w:szCs w:val="40"/>
        </w:rPr>
      </w:pPr>
      <w:r>
        <w:rPr>
          <w:rStyle w:val="normaltextrun"/>
          <w:rFonts w:ascii="Garamond" w:eastAsiaTheme="majorEastAsia" w:hAnsi="Garamond" w:cs="Segoe UI"/>
          <w:sz w:val="40"/>
          <w:szCs w:val="40"/>
        </w:rPr>
        <w:t xml:space="preserve">(Including </w:t>
      </w:r>
      <w:r w:rsidR="004F567C">
        <w:rPr>
          <w:rStyle w:val="normaltextrun"/>
          <w:rFonts w:ascii="Garamond" w:eastAsiaTheme="majorEastAsia" w:hAnsi="Garamond" w:cs="Segoe UI"/>
          <w:sz w:val="40"/>
          <w:szCs w:val="40"/>
        </w:rPr>
        <w:t>data from previous years)</w:t>
      </w:r>
    </w:p>
    <w:p w14:paraId="20A13329" w14:textId="77777777" w:rsidR="00D57085" w:rsidRDefault="00D57085" w:rsidP="00550A90">
      <w:pPr>
        <w:pStyle w:val="paragraph"/>
        <w:spacing w:before="0" w:beforeAutospacing="0" w:after="0" w:afterAutospacing="0"/>
        <w:jc w:val="center"/>
        <w:textAlignment w:val="baseline"/>
        <w:rPr>
          <w:rStyle w:val="normaltextrun"/>
          <w:rFonts w:ascii="Garamond" w:eastAsiaTheme="majorEastAsia" w:hAnsi="Garamond" w:cs="Segoe UI"/>
          <w:sz w:val="40"/>
          <w:szCs w:val="40"/>
        </w:rPr>
      </w:pPr>
    </w:p>
    <w:p w14:paraId="6EEA66C3" w14:textId="77777777" w:rsidR="00D57085" w:rsidRDefault="00D57085" w:rsidP="00550A90">
      <w:pPr>
        <w:pStyle w:val="paragraph"/>
        <w:spacing w:before="0" w:beforeAutospacing="0" w:after="0" w:afterAutospacing="0"/>
        <w:jc w:val="center"/>
        <w:textAlignment w:val="baseline"/>
        <w:rPr>
          <w:rFonts w:ascii="Segoe UI" w:hAnsi="Segoe UI" w:cs="Segoe UI"/>
          <w:sz w:val="18"/>
          <w:szCs w:val="18"/>
        </w:rPr>
      </w:pPr>
    </w:p>
    <w:p w14:paraId="79C91309" w14:textId="77777777" w:rsidR="00D57085" w:rsidRDefault="00D57085" w:rsidP="00550A90">
      <w:pPr>
        <w:pStyle w:val="paragraph"/>
        <w:spacing w:before="0" w:beforeAutospacing="0" w:after="0" w:afterAutospacing="0"/>
        <w:jc w:val="center"/>
        <w:textAlignment w:val="baseline"/>
        <w:rPr>
          <w:rFonts w:ascii="Segoe UI" w:hAnsi="Segoe UI" w:cs="Segoe UI"/>
          <w:sz w:val="18"/>
          <w:szCs w:val="18"/>
        </w:rPr>
      </w:pPr>
    </w:p>
    <w:p w14:paraId="09B2CEE3" w14:textId="52DFED6F" w:rsidR="00550A90" w:rsidRDefault="00550A90" w:rsidP="00550A90">
      <w:pPr>
        <w:pStyle w:val="paragraph"/>
        <w:spacing w:before="0" w:beforeAutospacing="0" w:after="0" w:afterAutospacing="0"/>
        <w:jc w:val="center"/>
        <w:textAlignment w:val="baseline"/>
        <w:rPr>
          <w:rFonts w:ascii="Segoe UI" w:hAnsi="Segoe UI" w:cs="Segoe UI"/>
          <w:sz w:val="18"/>
          <w:szCs w:val="18"/>
        </w:rPr>
      </w:pPr>
      <w:r>
        <w:rPr>
          <w:rStyle w:val="eop"/>
          <w:rFonts w:ascii="Garamond" w:eastAsiaTheme="majorEastAsia" w:hAnsi="Garamond" w:cs="Segoe UI"/>
          <w:sz w:val="40"/>
          <w:szCs w:val="40"/>
        </w:rPr>
        <w:t> </w:t>
      </w:r>
      <w:r w:rsidR="00FF558E" w:rsidRPr="00FF558E">
        <w:rPr>
          <w:rFonts w:ascii="Calibri" w:eastAsia="Calibri" w:hAnsi="Calibri" w:cs="Calibri"/>
          <w:b/>
          <w:noProof/>
          <w:kern w:val="2"/>
          <w:sz w:val="22"/>
          <w:szCs w:val="22"/>
          <w14:ligatures w14:val="standardContextual"/>
        </w:rPr>
        <w:drawing>
          <wp:inline distT="0" distB="0" distL="0" distR="0" wp14:anchorId="73A4A738" wp14:editId="0EAFFEC4">
            <wp:extent cx="5876925" cy="1423670"/>
            <wp:effectExtent l="0" t="0" r="0" b="0"/>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agram&#10;&#10;Description automatically generated"/>
                    <pic:cNvPicPr/>
                  </pic:nvPicPr>
                  <pic:blipFill rotWithShape="1">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t="43448" r="1088" b="25545"/>
                    <a:stretch/>
                  </pic:blipFill>
                  <pic:spPr bwMode="auto">
                    <a:xfrm>
                      <a:off x="0" y="0"/>
                      <a:ext cx="5876925" cy="1423670"/>
                    </a:xfrm>
                    <a:prstGeom prst="rect">
                      <a:avLst/>
                    </a:prstGeom>
                    <a:ln>
                      <a:noFill/>
                    </a:ln>
                    <a:extLst>
                      <a:ext uri="{53640926-AAD7-44D8-BBD7-CCE9431645EC}">
                        <a14:shadowObscured xmlns:a14="http://schemas.microsoft.com/office/drawing/2010/main"/>
                      </a:ext>
                    </a:extLst>
                  </pic:spPr>
                </pic:pic>
              </a:graphicData>
            </a:graphic>
          </wp:inline>
        </w:drawing>
      </w:r>
    </w:p>
    <w:p w14:paraId="2BB79369" w14:textId="2089ED4E" w:rsidR="00550A90" w:rsidRDefault="00550A90" w:rsidP="00550A90">
      <w:pPr>
        <w:pStyle w:val="paragraph"/>
        <w:spacing w:before="0" w:beforeAutospacing="0" w:after="0" w:afterAutospacing="0"/>
        <w:jc w:val="center"/>
        <w:textAlignment w:val="baseline"/>
        <w:rPr>
          <w:rFonts w:ascii="Segoe UI" w:hAnsi="Segoe UI" w:cs="Segoe UI"/>
          <w:sz w:val="18"/>
          <w:szCs w:val="18"/>
        </w:rPr>
      </w:pPr>
      <w:r>
        <w:rPr>
          <w:rStyle w:val="eop"/>
          <w:rFonts w:ascii="Garamond" w:eastAsiaTheme="majorEastAsia" w:hAnsi="Garamond" w:cs="Segoe UI"/>
          <w:sz w:val="40"/>
          <w:szCs w:val="40"/>
        </w:rPr>
        <w:t> </w:t>
      </w:r>
    </w:p>
    <w:p w14:paraId="3C9EFEC8" w14:textId="5854F5AF" w:rsidR="00550A90" w:rsidRDefault="00550A90" w:rsidP="00550A90">
      <w:pPr>
        <w:pStyle w:val="paragraph"/>
        <w:spacing w:before="0" w:beforeAutospacing="0" w:after="0" w:afterAutospacing="0"/>
        <w:jc w:val="center"/>
        <w:textAlignment w:val="baseline"/>
        <w:rPr>
          <w:rFonts w:ascii="Segoe UI" w:hAnsi="Segoe UI" w:cs="Segoe UI"/>
          <w:sz w:val="18"/>
          <w:szCs w:val="18"/>
        </w:rPr>
      </w:pPr>
      <w:r>
        <w:rPr>
          <w:rStyle w:val="normaltextrun"/>
          <w:rFonts w:ascii="Garamond" w:eastAsiaTheme="majorEastAsia" w:hAnsi="Garamond" w:cs="Segoe UI"/>
          <w:sz w:val="40"/>
          <w:szCs w:val="40"/>
        </w:rPr>
        <w:t> </w:t>
      </w:r>
      <w:r>
        <w:rPr>
          <w:rStyle w:val="eop"/>
          <w:rFonts w:ascii="Garamond" w:eastAsiaTheme="majorEastAsia" w:hAnsi="Garamond" w:cs="Segoe UI"/>
          <w:sz w:val="40"/>
          <w:szCs w:val="40"/>
        </w:rPr>
        <w:t> </w:t>
      </w:r>
    </w:p>
    <w:p w14:paraId="3AA11E1E" w14:textId="31545125" w:rsidR="00550A90" w:rsidRDefault="00550A90" w:rsidP="00550A90">
      <w:pPr>
        <w:pStyle w:val="paragraph"/>
        <w:spacing w:before="0" w:beforeAutospacing="0" w:after="0" w:afterAutospacing="0"/>
        <w:jc w:val="center"/>
        <w:textAlignment w:val="baseline"/>
        <w:rPr>
          <w:rFonts w:ascii="Segoe UI" w:hAnsi="Segoe UI" w:cs="Segoe UI"/>
          <w:sz w:val="18"/>
          <w:szCs w:val="18"/>
        </w:rPr>
      </w:pPr>
      <w:r>
        <w:rPr>
          <w:rStyle w:val="tabchar"/>
          <w:rFonts w:ascii="Calibri" w:hAnsi="Calibri" w:cs="Calibri"/>
          <w:sz w:val="22"/>
          <w:szCs w:val="22"/>
        </w:rPr>
        <w:tab/>
      </w:r>
      <w:r>
        <w:rPr>
          <w:rStyle w:val="tabchar"/>
          <w:rFonts w:ascii="Calibri" w:hAnsi="Calibri" w:cs="Calibri"/>
          <w:sz w:val="22"/>
          <w:szCs w:val="22"/>
        </w:rPr>
        <w:tab/>
      </w:r>
      <w:r>
        <w:rPr>
          <w:rStyle w:val="eop"/>
          <w:rFonts w:ascii="Garamond" w:eastAsiaTheme="majorEastAsia" w:hAnsi="Garamond" w:cs="Segoe UI"/>
          <w:sz w:val="36"/>
          <w:szCs w:val="36"/>
        </w:rPr>
        <w:t> </w:t>
      </w:r>
    </w:p>
    <w:p w14:paraId="5DC89163" w14:textId="77777777" w:rsidR="00550A90" w:rsidRDefault="00550A90" w:rsidP="00550A90">
      <w:pPr>
        <w:pStyle w:val="paragraph"/>
        <w:spacing w:before="0" w:beforeAutospacing="0" w:after="0" w:afterAutospacing="0"/>
        <w:jc w:val="center"/>
        <w:textAlignment w:val="baseline"/>
        <w:rPr>
          <w:rFonts w:ascii="Segoe UI" w:hAnsi="Segoe UI" w:cs="Segoe UI"/>
          <w:sz w:val="18"/>
          <w:szCs w:val="18"/>
        </w:rPr>
      </w:pPr>
      <w:r>
        <w:rPr>
          <w:rStyle w:val="eop"/>
          <w:rFonts w:ascii="Garamond" w:eastAsiaTheme="majorEastAsia" w:hAnsi="Garamond" w:cs="Segoe UI"/>
          <w:sz w:val="40"/>
          <w:szCs w:val="40"/>
        </w:rPr>
        <w:t> </w:t>
      </w:r>
    </w:p>
    <w:p w14:paraId="727E6D49" w14:textId="356E52E4" w:rsidR="00550A90" w:rsidRDefault="00550A90" w:rsidP="00550A90">
      <w:pPr>
        <w:pStyle w:val="paragraph"/>
        <w:spacing w:before="0" w:beforeAutospacing="0" w:after="0" w:afterAutospacing="0"/>
        <w:jc w:val="center"/>
        <w:textAlignment w:val="baseline"/>
        <w:rPr>
          <w:rFonts w:ascii="Segoe UI" w:hAnsi="Segoe UI" w:cs="Segoe UI"/>
          <w:sz w:val="18"/>
          <w:szCs w:val="18"/>
        </w:rPr>
      </w:pPr>
      <w:r>
        <w:rPr>
          <w:rStyle w:val="eop"/>
          <w:rFonts w:ascii="Garamond" w:eastAsiaTheme="majorEastAsia" w:hAnsi="Garamond" w:cs="Segoe UI"/>
          <w:sz w:val="40"/>
          <w:szCs w:val="40"/>
        </w:rPr>
        <w:t> </w:t>
      </w:r>
    </w:p>
    <w:p w14:paraId="7733800E" w14:textId="555CF862" w:rsidR="00550A90" w:rsidRDefault="004D5C71" w:rsidP="00550A90">
      <w:pPr>
        <w:pStyle w:val="paragraph"/>
        <w:spacing w:before="0" w:beforeAutospacing="0" w:after="0" w:afterAutospacing="0"/>
        <w:textAlignment w:val="baseline"/>
        <w:rPr>
          <w:rFonts w:ascii="Segoe UI" w:hAnsi="Segoe UI" w:cs="Segoe UI"/>
          <w:sz w:val="18"/>
          <w:szCs w:val="18"/>
        </w:rPr>
      </w:pPr>
      <w:r>
        <w:rPr>
          <w:rFonts w:cstheme="minorHAnsi"/>
          <w:noProof/>
        </w:rPr>
        <w:drawing>
          <wp:anchor distT="0" distB="0" distL="114300" distR="114300" simplePos="0" relativeHeight="251647488" behindDoc="0" locked="0" layoutInCell="1" allowOverlap="1" wp14:anchorId="73E1638B" wp14:editId="19C9AB50">
            <wp:simplePos x="0" y="0"/>
            <wp:positionH relativeFrom="column">
              <wp:posOffset>475642</wp:posOffset>
            </wp:positionH>
            <wp:positionV relativeFrom="paragraph">
              <wp:posOffset>181226</wp:posOffset>
            </wp:positionV>
            <wp:extent cx="1600200" cy="1297940"/>
            <wp:effectExtent l="0" t="0" r="0" b="0"/>
            <wp:wrapSquare wrapText="bothSides"/>
            <wp:docPr id="1410874835"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874835" name="Picture 3" descr="Logo&#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434" b="9434"/>
                    <a:stretch/>
                  </pic:blipFill>
                  <pic:spPr bwMode="auto">
                    <a:xfrm>
                      <a:off x="0" y="0"/>
                      <a:ext cx="1600200" cy="1297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0A90">
        <w:rPr>
          <w:rStyle w:val="eop"/>
          <w:rFonts w:ascii="Arial" w:eastAsiaTheme="majorEastAsia" w:hAnsi="Arial" w:cs="Arial"/>
        </w:rPr>
        <w:t> </w:t>
      </w:r>
    </w:p>
    <w:p w14:paraId="0DC480B7" w14:textId="6AB1BD3D" w:rsidR="00550A90" w:rsidRDefault="004D5C71" w:rsidP="00550A90">
      <w:pPr>
        <w:pStyle w:val="paragraph"/>
        <w:spacing w:before="0" w:beforeAutospacing="0" w:after="0" w:afterAutospacing="0"/>
        <w:textAlignment w:val="baseline"/>
        <w:rPr>
          <w:rFonts w:ascii="Segoe UI" w:hAnsi="Segoe UI" w:cs="Segoe UI"/>
          <w:sz w:val="18"/>
          <w:szCs w:val="18"/>
        </w:rPr>
      </w:pPr>
      <w:r>
        <w:rPr>
          <w:rFonts w:cstheme="minorHAnsi"/>
          <w:noProof/>
        </w:rPr>
        <w:drawing>
          <wp:anchor distT="0" distB="0" distL="114300" distR="114300" simplePos="0" relativeHeight="251646464" behindDoc="0" locked="0" layoutInCell="1" allowOverlap="1" wp14:anchorId="06317FE3" wp14:editId="55330CE6">
            <wp:simplePos x="0" y="0"/>
            <wp:positionH relativeFrom="column">
              <wp:posOffset>3444374</wp:posOffset>
            </wp:positionH>
            <wp:positionV relativeFrom="paragraph">
              <wp:posOffset>12155</wp:posOffset>
            </wp:positionV>
            <wp:extent cx="2447925" cy="1198245"/>
            <wp:effectExtent l="0" t="0" r="9525" b="1905"/>
            <wp:wrapSquare wrapText="bothSides"/>
            <wp:docPr id="1336945708"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945708" name="Picture 2" descr="Logo, company nam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7925" cy="1198245"/>
                    </a:xfrm>
                    <a:prstGeom prst="rect">
                      <a:avLst/>
                    </a:prstGeom>
                    <a:noFill/>
                    <a:ln>
                      <a:noFill/>
                    </a:ln>
                  </pic:spPr>
                </pic:pic>
              </a:graphicData>
            </a:graphic>
            <wp14:sizeRelH relativeFrom="page">
              <wp14:pctWidth>0</wp14:pctWidth>
            </wp14:sizeRelH>
            <wp14:sizeRelV relativeFrom="page">
              <wp14:pctHeight>0</wp14:pctHeight>
            </wp14:sizeRelV>
          </wp:anchor>
        </w:drawing>
      </w:r>
      <w:r w:rsidR="00550A90">
        <w:rPr>
          <w:rStyle w:val="eop"/>
          <w:rFonts w:ascii="Arial" w:eastAsiaTheme="majorEastAsia" w:hAnsi="Arial" w:cs="Arial"/>
        </w:rPr>
        <w:t> </w:t>
      </w:r>
    </w:p>
    <w:p w14:paraId="468AA80C" w14:textId="77777777" w:rsidR="00550A90" w:rsidRDefault="00550A90" w:rsidP="00550A90">
      <w:pPr>
        <w:pStyle w:val="paragraph"/>
        <w:spacing w:before="0" w:beforeAutospacing="0" w:after="0" w:afterAutospacing="0"/>
        <w:jc w:val="center"/>
        <w:textAlignment w:val="baseline"/>
        <w:rPr>
          <w:rFonts w:ascii="Segoe UI" w:hAnsi="Segoe UI" w:cs="Segoe UI"/>
          <w:sz w:val="18"/>
          <w:szCs w:val="18"/>
        </w:rPr>
      </w:pPr>
      <w:r>
        <w:rPr>
          <w:rStyle w:val="eop"/>
          <w:rFonts w:ascii="Garamond" w:eastAsiaTheme="majorEastAsia" w:hAnsi="Garamond" w:cs="Segoe UI"/>
          <w:sz w:val="28"/>
          <w:szCs w:val="28"/>
        </w:rPr>
        <w:t> </w:t>
      </w:r>
    </w:p>
    <w:p w14:paraId="2FC6DF91" w14:textId="77777777" w:rsidR="004D5C71" w:rsidRDefault="004D5C71" w:rsidP="00550A90">
      <w:pPr>
        <w:pStyle w:val="paragraph"/>
        <w:spacing w:before="0" w:beforeAutospacing="0" w:after="0" w:afterAutospacing="0"/>
        <w:ind w:left="570"/>
        <w:textAlignment w:val="baseline"/>
        <w:rPr>
          <w:rStyle w:val="normaltextrun"/>
          <w:rFonts w:ascii="Calibri" w:eastAsiaTheme="majorEastAsia" w:hAnsi="Calibri" w:cs="Calibri"/>
          <w:sz w:val="28"/>
          <w:szCs w:val="28"/>
        </w:rPr>
      </w:pPr>
    </w:p>
    <w:p w14:paraId="4B385D33" w14:textId="77777777" w:rsidR="004D5C71" w:rsidRDefault="004D5C71" w:rsidP="00550A90">
      <w:pPr>
        <w:pStyle w:val="paragraph"/>
        <w:spacing w:before="0" w:beforeAutospacing="0" w:after="0" w:afterAutospacing="0"/>
        <w:ind w:left="570"/>
        <w:textAlignment w:val="baseline"/>
        <w:rPr>
          <w:rStyle w:val="normaltextrun"/>
          <w:rFonts w:ascii="Calibri" w:eastAsiaTheme="majorEastAsia" w:hAnsi="Calibri" w:cs="Calibri"/>
          <w:sz w:val="28"/>
          <w:szCs w:val="28"/>
        </w:rPr>
      </w:pPr>
    </w:p>
    <w:p w14:paraId="0CF0DE64" w14:textId="77777777" w:rsidR="004D5C71" w:rsidRDefault="004D5C71" w:rsidP="00550A90">
      <w:pPr>
        <w:pStyle w:val="paragraph"/>
        <w:spacing w:before="0" w:beforeAutospacing="0" w:after="0" w:afterAutospacing="0"/>
        <w:ind w:left="570"/>
        <w:textAlignment w:val="baseline"/>
        <w:rPr>
          <w:rStyle w:val="normaltextrun"/>
          <w:rFonts w:ascii="Calibri" w:eastAsiaTheme="majorEastAsia" w:hAnsi="Calibri" w:cs="Calibri"/>
          <w:sz w:val="28"/>
          <w:szCs w:val="28"/>
        </w:rPr>
      </w:pPr>
    </w:p>
    <w:p w14:paraId="2F4F9079" w14:textId="77777777" w:rsidR="004D5C71" w:rsidRDefault="004D5C71" w:rsidP="00550A90">
      <w:pPr>
        <w:pStyle w:val="paragraph"/>
        <w:spacing w:before="0" w:beforeAutospacing="0" w:after="0" w:afterAutospacing="0"/>
        <w:ind w:left="570"/>
        <w:textAlignment w:val="baseline"/>
        <w:rPr>
          <w:rStyle w:val="normaltextrun"/>
          <w:rFonts w:ascii="Calibri" w:eastAsiaTheme="majorEastAsia" w:hAnsi="Calibri" w:cs="Calibri"/>
          <w:sz w:val="28"/>
          <w:szCs w:val="28"/>
        </w:rPr>
      </w:pPr>
    </w:p>
    <w:p w14:paraId="34959E2C" w14:textId="77777777" w:rsidR="00003EE7" w:rsidRDefault="00003EE7" w:rsidP="00550A90">
      <w:pPr>
        <w:pStyle w:val="paragraph"/>
        <w:spacing w:before="0" w:beforeAutospacing="0" w:after="0" w:afterAutospacing="0"/>
        <w:ind w:left="570"/>
        <w:textAlignment w:val="baseline"/>
        <w:rPr>
          <w:rStyle w:val="normaltextrun"/>
          <w:rFonts w:ascii="Calibri" w:eastAsiaTheme="majorEastAsia" w:hAnsi="Calibri" w:cs="Calibri"/>
          <w:sz w:val="28"/>
          <w:szCs w:val="28"/>
        </w:rPr>
      </w:pPr>
    </w:p>
    <w:p w14:paraId="3743B16E" w14:textId="69C13831" w:rsidR="00550A90" w:rsidRDefault="00550A90" w:rsidP="00550A90">
      <w:pPr>
        <w:pStyle w:val="paragraph"/>
        <w:spacing w:before="0" w:beforeAutospacing="0" w:after="0" w:afterAutospacing="0"/>
        <w:ind w:left="570"/>
        <w:textAlignment w:val="baseline"/>
        <w:rPr>
          <w:rFonts w:ascii="Segoe UI" w:hAnsi="Segoe UI" w:cs="Segoe UI"/>
          <w:sz w:val="18"/>
          <w:szCs w:val="18"/>
        </w:rPr>
      </w:pPr>
      <w:r>
        <w:rPr>
          <w:rStyle w:val="eop"/>
          <w:rFonts w:ascii="Garamond" w:eastAsiaTheme="majorEastAsia" w:hAnsi="Garamond" w:cs="Segoe UI"/>
          <w:sz w:val="28"/>
          <w:szCs w:val="28"/>
        </w:rPr>
        <w:t> </w:t>
      </w:r>
    </w:p>
    <w:p w14:paraId="73B69AD4" w14:textId="2A6257A9" w:rsidR="00344649" w:rsidRDefault="00550A90" w:rsidP="008200CF">
      <w:pPr>
        <w:pStyle w:val="paragraph"/>
        <w:spacing w:before="0" w:beforeAutospacing="0" w:after="0" w:afterAutospacing="0"/>
        <w:ind w:left="570"/>
        <w:textAlignment w:val="baseline"/>
        <w:rPr>
          <w:rStyle w:val="normaltextrun"/>
          <w:rFonts w:ascii="Calibri" w:eastAsiaTheme="majorEastAsia" w:hAnsi="Calibri" w:cs="Calibri"/>
          <w:sz w:val="28"/>
          <w:szCs w:val="28"/>
        </w:rPr>
      </w:pPr>
      <w:r w:rsidRPr="00521C64">
        <w:rPr>
          <w:rStyle w:val="normaltextrun"/>
          <w:rFonts w:ascii="Calibri" w:eastAsiaTheme="majorEastAsia" w:hAnsi="Calibri" w:cs="Calibri"/>
          <w:sz w:val="28"/>
          <w:szCs w:val="28"/>
        </w:rPr>
        <w:t>Report Submission Date:</w:t>
      </w:r>
      <w:r>
        <w:rPr>
          <w:rStyle w:val="normaltextrun"/>
          <w:rFonts w:ascii="Calibri" w:eastAsiaTheme="majorEastAsia" w:hAnsi="Calibri" w:cs="Calibri"/>
          <w:sz w:val="28"/>
          <w:szCs w:val="28"/>
        </w:rPr>
        <w:t xml:space="preserve"> </w:t>
      </w:r>
      <w:r w:rsidR="00521C64">
        <w:rPr>
          <w:rStyle w:val="normaltextrun"/>
          <w:rFonts w:ascii="Calibri" w:eastAsiaTheme="majorEastAsia" w:hAnsi="Calibri" w:cs="Calibri"/>
          <w:sz w:val="28"/>
          <w:szCs w:val="28"/>
        </w:rPr>
        <w:t>May 13, 2024</w:t>
      </w:r>
    </w:p>
    <w:p w14:paraId="0E22878C" w14:textId="77777777" w:rsidR="008200CF" w:rsidRDefault="008200CF" w:rsidP="008200CF">
      <w:pPr>
        <w:pStyle w:val="paragraph"/>
        <w:spacing w:before="0" w:beforeAutospacing="0" w:after="0" w:afterAutospacing="0"/>
        <w:ind w:left="570"/>
        <w:textAlignment w:val="baseline"/>
        <w:rPr>
          <w:rStyle w:val="normaltextrun"/>
          <w:rFonts w:ascii="Calibri" w:eastAsiaTheme="majorEastAsia" w:hAnsi="Calibri" w:cs="Calibri"/>
          <w:sz w:val="28"/>
          <w:szCs w:val="28"/>
        </w:rPr>
      </w:pPr>
    </w:p>
    <w:p w14:paraId="2EF1E8A9" w14:textId="77777777" w:rsidR="005C660D" w:rsidRPr="008200CF" w:rsidRDefault="005C660D" w:rsidP="008200CF">
      <w:pPr>
        <w:pStyle w:val="paragraph"/>
        <w:spacing w:before="0" w:beforeAutospacing="0" w:after="0" w:afterAutospacing="0"/>
        <w:ind w:left="570"/>
        <w:textAlignment w:val="baseline"/>
        <w:rPr>
          <w:rFonts w:ascii="Calibri" w:eastAsiaTheme="majorEastAsia" w:hAnsi="Calibri" w:cs="Calibri"/>
          <w:sz w:val="28"/>
          <w:szCs w:val="28"/>
        </w:rPr>
      </w:pPr>
    </w:p>
    <w:p w14:paraId="0C720661" w14:textId="5C52E8B7" w:rsidR="003602E1" w:rsidRPr="00A92C8E" w:rsidRDefault="003602E1" w:rsidP="003602E1">
      <w:pPr>
        <w:pStyle w:val="Heading2"/>
        <w:rPr>
          <w:rFonts w:ascii="Calibri Light" w:hAnsi="Calibri Light" w:cs="Calibri Light"/>
          <w:b/>
          <w:bCs/>
          <w:sz w:val="28"/>
          <w:szCs w:val="28"/>
        </w:rPr>
      </w:pPr>
      <w:r w:rsidRPr="00A92C8E">
        <w:rPr>
          <w:rFonts w:ascii="Calibri Light" w:hAnsi="Calibri Light" w:cs="Calibri Light"/>
          <w:b/>
          <w:bCs/>
          <w:sz w:val="28"/>
          <w:szCs w:val="28"/>
        </w:rPr>
        <w:lastRenderedPageBreak/>
        <w:t xml:space="preserve">Background </w:t>
      </w:r>
    </w:p>
    <w:p w14:paraId="0D6B6FD0" w14:textId="108B7211" w:rsidR="003602E1" w:rsidRPr="00A92C8E" w:rsidRDefault="003602E1" w:rsidP="003602E1">
      <w:pPr>
        <w:spacing w:line="240" w:lineRule="auto"/>
        <w:rPr>
          <w:rFonts w:ascii="Calibri Light" w:hAnsi="Calibri Light" w:cs="Calibri Light"/>
        </w:rPr>
      </w:pPr>
      <w:r w:rsidRPr="00A92C8E">
        <w:rPr>
          <w:rFonts w:ascii="Calibri Light" w:hAnsi="Calibri Light" w:cs="Calibri Light"/>
        </w:rPr>
        <w:t xml:space="preserve">The York County Overdose Fatality Review (OFR) Team was established by a joint initiative between the City of York Bureau of Health, </w:t>
      </w:r>
      <w:r w:rsidR="0026259F">
        <w:rPr>
          <w:rFonts w:ascii="Calibri Light" w:hAnsi="Calibri Light" w:cs="Calibri Light"/>
        </w:rPr>
        <w:t xml:space="preserve">the </w:t>
      </w:r>
      <w:r w:rsidRPr="00A92C8E">
        <w:rPr>
          <w:rFonts w:ascii="Calibri Light" w:hAnsi="Calibri Light" w:cs="Calibri Light"/>
        </w:rPr>
        <w:t>York Opioid Collaborative, and the County of York Offices of the Coroner and District Attorney.</w:t>
      </w:r>
      <w:r w:rsidR="002A4078">
        <w:rPr>
          <w:rFonts w:ascii="Calibri Light" w:hAnsi="Calibri Light" w:cs="Calibri Light"/>
        </w:rPr>
        <w:t xml:space="preserve">  </w:t>
      </w:r>
      <w:r w:rsidRPr="00A92C8E">
        <w:rPr>
          <w:rFonts w:ascii="Calibri Light" w:hAnsi="Calibri Light" w:cs="Calibri Light"/>
        </w:rPr>
        <w:t>The City of York Bureau of Health received Overdose Data to Action (OD2A) funding in January 2020</w:t>
      </w:r>
      <w:r w:rsidR="0026259F">
        <w:rPr>
          <w:rFonts w:ascii="Calibri Light" w:hAnsi="Calibri Light" w:cs="Calibri Light"/>
        </w:rPr>
        <w:t>.</w:t>
      </w:r>
      <w:r w:rsidR="002A4078">
        <w:rPr>
          <w:rFonts w:ascii="Calibri Light" w:hAnsi="Calibri Light" w:cs="Calibri Light"/>
        </w:rPr>
        <w:t xml:space="preserve">  </w:t>
      </w:r>
      <w:r w:rsidR="0026259F">
        <w:rPr>
          <w:rFonts w:ascii="Calibri Light" w:hAnsi="Calibri Light" w:cs="Calibri Light"/>
        </w:rPr>
        <w:t>Within</w:t>
      </w:r>
      <w:r w:rsidRPr="00A92C8E">
        <w:rPr>
          <w:rFonts w:ascii="Calibri Light" w:hAnsi="Calibri Light" w:cs="Calibri Light"/>
        </w:rPr>
        <w:t xml:space="preserve"> the first two years of funding, York worked to build capacity with stakeholders interested in collaborating on the OFR Team.</w:t>
      </w:r>
      <w:r w:rsidR="002A4078">
        <w:rPr>
          <w:rFonts w:ascii="Calibri Light" w:hAnsi="Calibri Light" w:cs="Calibri Light"/>
        </w:rPr>
        <w:t xml:space="preserve">  </w:t>
      </w:r>
      <w:r w:rsidRPr="00A92C8E">
        <w:rPr>
          <w:rFonts w:ascii="Calibri Light" w:hAnsi="Calibri Light" w:cs="Calibri Light"/>
        </w:rPr>
        <w:t>York County established its Overdose Fatality Review Team in 2021, with key community members involved and organizations represented</w:t>
      </w:r>
      <w:r w:rsidR="00646DEF" w:rsidRPr="0071777E">
        <w:rPr>
          <w:rFonts w:ascii="Calibri Light" w:hAnsi="Calibri Light" w:cs="Calibri Light"/>
        </w:rPr>
        <w:t xml:space="preserve">. </w:t>
      </w:r>
    </w:p>
    <w:p w14:paraId="29319220" w14:textId="4D2576DD" w:rsidR="003602E1" w:rsidRPr="00A92C8E" w:rsidRDefault="003602E1" w:rsidP="003602E1">
      <w:pPr>
        <w:spacing w:after="0" w:line="240" w:lineRule="auto"/>
        <w:rPr>
          <w:rFonts w:ascii="Calibri Light" w:hAnsi="Calibri Light" w:cs="Calibri Light"/>
        </w:rPr>
      </w:pPr>
      <w:r w:rsidRPr="00A92C8E">
        <w:rPr>
          <w:rFonts w:ascii="Calibri Light" w:hAnsi="Calibri Light" w:cs="Calibri Light"/>
        </w:rPr>
        <w:t xml:space="preserve">The OFR Team affiliation agreement, confidentiality agreement, meeting confidentiality acknowledgment, roles and responsibilities, process and procedures, and other templates were finalized </w:t>
      </w:r>
      <w:r w:rsidR="009F7F4E">
        <w:rPr>
          <w:rFonts w:ascii="Calibri Light" w:hAnsi="Calibri Light" w:cs="Calibri Light"/>
        </w:rPr>
        <w:t>before</w:t>
      </w:r>
      <w:r w:rsidRPr="00A92C8E">
        <w:rPr>
          <w:rFonts w:ascii="Calibri Light" w:hAnsi="Calibri Light" w:cs="Calibri Light"/>
        </w:rPr>
        <w:t xml:space="preserve"> the first case review on Tuesday, June 1, 2021.</w:t>
      </w:r>
      <w:r w:rsidR="002A4078">
        <w:rPr>
          <w:rFonts w:ascii="Calibri Light" w:hAnsi="Calibri Light" w:cs="Calibri Light"/>
        </w:rPr>
        <w:t xml:space="preserve">  </w:t>
      </w:r>
      <w:r w:rsidRPr="00A92C8E">
        <w:rPr>
          <w:rFonts w:ascii="Calibri Light" w:hAnsi="Calibri Light" w:cs="Calibri Light"/>
        </w:rPr>
        <w:t xml:space="preserve">Stakeholders were recruited, processes and protocols were developed, confidentiality documents were developed, and </w:t>
      </w:r>
      <w:r w:rsidRPr="00EF73E9">
        <w:rPr>
          <w:rFonts w:ascii="Calibri Light" w:hAnsi="Calibri Light" w:cs="Calibri Light"/>
        </w:rPr>
        <w:t>1</w:t>
      </w:r>
      <w:r w:rsidR="006E1B4D" w:rsidRPr="00EF73E9">
        <w:rPr>
          <w:rFonts w:ascii="Calibri Light" w:hAnsi="Calibri Light" w:cs="Calibri Light"/>
        </w:rPr>
        <w:t>4</w:t>
      </w:r>
      <w:r w:rsidRPr="00EF73E9">
        <w:rPr>
          <w:rFonts w:ascii="Calibri Light" w:hAnsi="Calibri Light" w:cs="Calibri Light"/>
        </w:rPr>
        <w:t xml:space="preserve"> case review meetings were convened between June 2021 and </w:t>
      </w:r>
      <w:r w:rsidR="006E1B4D" w:rsidRPr="00EF73E9">
        <w:rPr>
          <w:rFonts w:ascii="Calibri Light" w:hAnsi="Calibri Light" w:cs="Calibri Light"/>
        </w:rPr>
        <w:t>December</w:t>
      </w:r>
      <w:r w:rsidRPr="00EF73E9">
        <w:rPr>
          <w:rFonts w:ascii="Calibri Light" w:hAnsi="Calibri Light" w:cs="Calibri Light"/>
        </w:rPr>
        <w:t xml:space="preserve"> 2023.</w:t>
      </w:r>
      <w:r w:rsidR="002A4078">
        <w:rPr>
          <w:rFonts w:ascii="Calibri Light" w:hAnsi="Calibri Light" w:cs="Calibri Light"/>
        </w:rPr>
        <w:t xml:space="preserve">  </w:t>
      </w:r>
      <w:r w:rsidRPr="00A92C8E">
        <w:rPr>
          <w:rFonts w:ascii="Calibri Light" w:hAnsi="Calibri Light" w:cs="Calibri Light"/>
        </w:rPr>
        <w:t>We reviewed two cases each bimonthly (one accidental and one suicide)</w:t>
      </w:r>
      <w:r w:rsidR="002A4078">
        <w:rPr>
          <w:rFonts w:ascii="Calibri Light" w:hAnsi="Calibri Light" w:cs="Calibri Light"/>
        </w:rPr>
        <w:t xml:space="preserve">.  </w:t>
      </w:r>
      <w:r w:rsidRPr="00A92C8E">
        <w:rPr>
          <w:rFonts w:ascii="Calibri Light" w:hAnsi="Calibri Light" w:cs="Calibri Light"/>
        </w:rPr>
        <w:t xml:space="preserve">During each case review, we identified improvement opportunities in our systems for helping people with substance use </w:t>
      </w:r>
      <w:r w:rsidR="00D800D8" w:rsidRPr="00A92C8E">
        <w:rPr>
          <w:rFonts w:ascii="Calibri Light" w:hAnsi="Calibri Light" w:cs="Calibri Light"/>
        </w:rPr>
        <w:t>disorders</w:t>
      </w:r>
      <w:r w:rsidRPr="00A92C8E">
        <w:rPr>
          <w:rFonts w:ascii="Calibri Light" w:hAnsi="Calibri Light" w:cs="Calibri Light"/>
        </w:rPr>
        <w:t xml:space="preserve"> and their families. </w:t>
      </w:r>
    </w:p>
    <w:p w14:paraId="6DBF9709" w14:textId="77777777" w:rsidR="003602E1" w:rsidRPr="00A92C8E" w:rsidRDefault="003602E1" w:rsidP="003602E1">
      <w:pPr>
        <w:pStyle w:val="Heading2"/>
        <w:rPr>
          <w:rFonts w:ascii="Calibri Light" w:hAnsi="Calibri Light" w:cs="Calibri Light"/>
          <w:b/>
          <w:bCs/>
          <w:color w:val="262755"/>
          <w:sz w:val="28"/>
          <w:szCs w:val="28"/>
        </w:rPr>
      </w:pPr>
      <w:r w:rsidRPr="00A92C8E">
        <w:rPr>
          <w:rFonts w:ascii="Calibri Light" w:hAnsi="Calibri Light" w:cs="Calibri Light"/>
          <w:b/>
          <w:bCs/>
          <w:color w:val="262755"/>
          <w:sz w:val="28"/>
          <w:szCs w:val="28"/>
        </w:rPr>
        <w:t>OFR Overview</w:t>
      </w:r>
    </w:p>
    <w:p w14:paraId="6A12240F" w14:textId="77777777" w:rsidR="003602E1" w:rsidRPr="00A92C8E" w:rsidRDefault="003602E1" w:rsidP="001413F1">
      <w:pPr>
        <w:pStyle w:val="Subtitle"/>
        <w:spacing w:after="0" w:line="240" w:lineRule="auto"/>
        <w:rPr>
          <w:rFonts w:ascii="Calibri Light" w:hAnsi="Calibri Light" w:cs="Calibri Light"/>
          <w:b/>
          <w:bCs/>
          <w:sz w:val="24"/>
          <w:szCs w:val="24"/>
        </w:rPr>
      </w:pPr>
      <w:r w:rsidRPr="00A92C8E">
        <w:rPr>
          <w:rFonts w:ascii="Calibri Light" w:hAnsi="Calibri Light" w:cs="Calibri Light"/>
          <w:b/>
          <w:bCs/>
          <w:sz w:val="24"/>
          <w:szCs w:val="24"/>
        </w:rPr>
        <w:t>Purpose and Objectives</w:t>
      </w:r>
    </w:p>
    <w:p w14:paraId="4C853C69" w14:textId="77777777" w:rsidR="009F7F4E" w:rsidRDefault="003602E1" w:rsidP="001413F1">
      <w:pPr>
        <w:spacing w:after="0" w:line="240" w:lineRule="auto"/>
        <w:rPr>
          <w:rFonts w:ascii="Calibri Light" w:hAnsi="Calibri Light" w:cs="Calibri Light"/>
        </w:rPr>
      </w:pPr>
      <w:r w:rsidRPr="00A92C8E">
        <w:rPr>
          <w:rFonts w:ascii="Calibri Light" w:hAnsi="Calibri Light" w:cs="Calibri Light"/>
        </w:rPr>
        <w:t xml:space="preserve">The purpose of this Team is to prevent overdose deaths. We accomplish this purpose by examining individual, organizational, and </w:t>
      </w:r>
      <w:r w:rsidR="009F7F4E">
        <w:rPr>
          <w:rFonts w:ascii="Calibri Light" w:hAnsi="Calibri Light" w:cs="Calibri Light"/>
        </w:rPr>
        <w:t>systems-level</w:t>
      </w:r>
      <w:r w:rsidRPr="00A92C8E">
        <w:rPr>
          <w:rFonts w:ascii="Calibri Light" w:hAnsi="Calibri Light" w:cs="Calibri Light"/>
        </w:rPr>
        <w:t xml:space="preserve"> factors related to overdose deaths that occur in York County, Pennsylvania. </w:t>
      </w:r>
    </w:p>
    <w:p w14:paraId="54FE53F3" w14:textId="4A482376" w:rsidR="003602E1" w:rsidRPr="00A92C8E" w:rsidRDefault="003602E1" w:rsidP="009F7F4E">
      <w:pPr>
        <w:spacing w:before="120" w:after="0" w:line="240" w:lineRule="auto"/>
        <w:rPr>
          <w:rFonts w:ascii="Calibri Light" w:hAnsi="Calibri Light" w:cs="Calibri Light"/>
        </w:rPr>
      </w:pPr>
      <w:r w:rsidRPr="00A92C8E">
        <w:rPr>
          <w:rFonts w:ascii="Calibri Light" w:hAnsi="Calibri Light" w:cs="Calibri Light"/>
        </w:rPr>
        <w:t>The OFR purpose is to:</w:t>
      </w:r>
    </w:p>
    <w:p w14:paraId="3BE77ED3" w14:textId="77777777" w:rsidR="003602E1" w:rsidRPr="00A92C8E" w:rsidRDefault="003602E1" w:rsidP="001413F1">
      <w:pPr>
        <w:pStyle w:val="ListParagraph"/>
        <w:numPr>
          <w:ilvl w:val="0"/>
          <w:numId w:val="21"/>
        </w:numPr>
        <w:spacing w:after="0" w:line="240" w:lineRule="auto"/>
        <w:rPr>
          <w:rFonts w:ascii="Calibri Light" w:hAnsi="Calibri Light" w:cs="Calibri Light"/>
        </w:rPr>
      </w:pPr>
      <w:r w:rsidRPr="00A92C8E">
        <w:rPr>
          <w:rFonts w:ascii="Calibri Light" w:hAnsi="Calibri Light" w:cs="Calibri Light"/>
        </w:rPr>
        <w:t>Develop an understanding of the causes and incidence of overdose deaths in York County.</w:t>
      </w:r>
    </w:p>
    <w:p w14:paraId="3AF92D8F" w14:textId="77777777" w:rsidR="003602E1" w:rsidRPr="00A92C8E" w:rsidRDefault="003602E1" w:rsidP="001413F1">
      <w:pPr>
        <w:pStyle w:val="ListParagraph"/>
        <w:numPr>
          <w:ilvl w:val="0"/>
          <w:numId w:val="21"/>
        </w:numPr>
        <w:spacing w:after="0" w:line="240" w:lineRule="auto"/>
        <w:rPr>
          <w:rFonts w:ascii="Calibri Light" w:hAnsi="Calibri Light" w:cs="Calibri Light"/>
        </w:rPr>
      </w:pPr>
      <w:r w:rsidRPr="00A92C8E">
        <w:rPr>
          <w:rFonts w:ascii="Calibri Light" w:hAnsi="Calibri Light" w:cs="Calibri Light"/>
        </w:rPr>
        <w:t>Identify risk factors and missed opportunities for prevention and intervention to make policy and programmatic recommendations to prevent future overdose deaths.</w:t>
      </w:r>
    </w:p>
    <w:p w14:paraId="045596AD" w14:textId="77777777" w:rsidR="003602E1" w:rsidRPr="00A92C8E" w:rsidRDefault="003602E1" w:rsidP="001413F1">
      <w:pPr>
        <w:pStyle w:val="ListParagraph"/>
        <w:numPr>
          <w:ilvl w:val="0"/>
          <w:numId w:val="21"/>
        </w:numPr>
        <w:spacing w:after="0" w:line="240" w:lineRule="auto"/>
        <w:rPr>
          <w:rFonts w:ascii="Calibri Light" w:hAnsi="Calibri Light" w:cs="Calibri Light"/>
        </w:rPr>
      </w:pPr>
      <w:r w:rsidRPr="00A92C8E">
        <w:rPr>
          <w:rFonts w:ascii="Calibri Light" w:hAnsi="Calibri Light" w:cs="Calibri Light"/>
        </w:rPr>
        <w:t>Promote cooperation and coordination among agencies involved in the investigations of overdose deaths and/or provide services to families.</w:t>
      </w:r>
    </w:p>
    <w:p w14:paraId="62822883" w14:textId="77777777" w:rsidR="003602E1" w:rsidRPr="00A92C8E" w:rsidRDefault="003602E1" w:rsidP="001413F1">
      <w:pPr>
        <w:pStyle w:val="ListParagraph"/>
        <w:numPr>
          <w:ilvl w:val="0"/>
          <w:numId w:val="21"/>
        </w:numPr>
        <w:spacing w:after="0" w:line="240" w:lineRule="auto"/>
        <w:rPr>
          <w:rFonts w:ascii="Calibri Light" w:hAnsi="Calibri Light" w:cs="Calibri Light"/>
        </w:rPr>
      </w:pPr>
      <w:r w:rsidRPr="00A92C8E">
        <w:rPr>
          <w:rFonts w:ascii="Calibri Light" w:hAnsi="Calibri Light" w:cs="Calibri Light"/>
        </w:rPr>
        <w:t>Define effective localized strategies for coordinating services related to overdose prevention.</w:t>
      </w:r>
    </w:p>
    <w:p w14:paraId="3659163D" w14:textId="77777777" w:rsidR="003602E1" w:rsidRPr="00A92C8E" w:rsidRDefault="003602E1" w:rsidP="001413F1">
      <w:pPr>
        <w:pStyle w:val="ListParagraph"/>
        <w:numPr>
          <w:ilvl w:val="0"/>
          <w:numId w:val="21"/>
        </w:numPr>
        <w:spacing w:after="0" w:line="240" w:lineRule="auto"/>
        <w:rPr>
          <w:rFonts w:ascii="Calibri Light" w:hAnsi="Calibri Light" w:cs="Calibri Light"/>
        </w:rPr>
      </w:pPr>
      <w:r w:rsidRPr="00A92C8E">
        <w:rPr>
          <w:rFonts w:ascii="Calibri Light" w:hAnsi="Calibri Light" w:cs="Calibri Light"/>
        </w:rPr>
        <w:t>Development and implementation of data-driven prevention and intervention strategies.</w:t>
      </w:r>
    </w:p>
    <w:p w14:paraId="12B6E42D" w14:textId="77777777" w:rsidR="003602E1" w:rsidRPr="00A92C8E" w:rsidRDefault="003602E1" w:rsidP="001413F1">
      <w:pPr>
        <w:pStyle w:val="ListParagraph"/>
        <w:numPr>
          <w:ilvl w:val="0"/>
          <w:numId w:val="21"/>
        </w:numPr>
        <w:spacing w:after="0" w:line="240" w:lineRule="auto"/>
        <w:rPr>
          <w:rFonts w:ascii="Calibri Light" w:hAnsi="Calibri Light" w:cs="Calibri Light"/>
        </w:rPr>
      </w:pPr>
      <w:r w:rsidRPr="00A92C8E">
        <w:rPr>
          <w:rFonts w:ascii="Calibri Light" w:hAnsi="Calibri Light" w:cs="Calibri Light"/>
        </w:rPr>
        <w:t>Identify system gaps and innovative community-specific overdose prevention and intervention strategies.</w:t>
      </w:r>
    </w:p>
    <w:p w14:paraId="0D5C46CD" w14:textId="37E4190B" w:rsidR="003602E1" w:rsidRPr="00A92C8E" w:rsidRDefault="003602E1" w:rsidP="001413F1">
      <w:pPr>
        <w:pStyle w:val="ListParagraph"/>
        <w:numPr>
          <w:ilvl w:val="0"/>
          <w:numId w:val="21"/>
        </w:numPr>
        <w:spacing w:after="0" w:line="240" w:lineRule="auto"/>
        <w:rPr>
          <w:rFonts w:ascii="Calibri Light" w:hAnsi="Calibri Light" w:cs="Calibri Light"/>
        </w:rPr>
      </w:pPr>
      <w:r w:rsidRPr="00A92C8E">
        <w:rPr>
          <w:rFonts w:ascii="Calibri Light" w:hAnsi="Calibri Light" w:cs="Calibri Light"/>
        </w:rPr>
        <w:t xml:space="preserve">Develop plans for and recommend changes within the agencies represented on the team </w:t>
      </w:r>
      <w:r w:rsidR="00383A27">
        <w:rPr>
          <w:rFonts w:ascii="Calibri Light" w:hAnsi="Calibri Light" w:cs="Calibri Light"/>
        </w:rPr>
        <w:t xml:space="preserve">in law, policy, and practice </w:t>
      </w:r>
      <w:r w:rsidRPr="00A92C8E">
        <w:rPr>
          <w:rFonts w:ascii="Calibri Light" w:hAnsi="Calibri Light" w:cs="Calibri Light"/>
        </w:rPr>
        <w:t>to prevent overdose deaths.</w:t>
      </w:r>
    </w:p>
    <w:p w14:paraId="2814DFA5" w14:textId="77777777" w:rsidR="003602E1" w:rsidRPr="00A92C8E" w:rsidRDefault="003602E1" w:rsidP="001413F1">
      <w:pPr>
        <w:pStyle w:val="ListParagraph"/>
        <w:numPr>
          <w:ilvl w:val="0"/>
          <w:numId w:val="21"/>
        </w:numPr>
        <w:spacing w:after="0" w:line="240" w:lineRule="auto"/>
        <w:rPr>
          <w:rFonts w:ascii="Calibri Light" w:hAnsi="Calibri Light" w:cs="Calibri Light"/>
        </w:rPr>
      </w:pPr>
      <w:r w:rsidRPr="00A92C8E">
        <w:rPr>
          <w:rFonts w:ascii="Calibri Light" w:hAnsi="Calibri Light" w:cs="Calibri Light"/>
        </w:rPr>
        <w:t>Inform public health and public safety of emerging trends in overdose events.</w:t>
      </w:r>
    </w:p>
    <w:p w14:paraId="43D4871F" w14:textId="77777777" w:rsidR="003602E1" w:rsidRPr="00A92C8E" w:rsidRDefault="003602E1" w:rsidP="009F7F4E">
      <w:pPr>
        <w:spacing w:before="120" w:after="0" w:line="240" w:lineRule="auto"/>
        <w:rPr>
          <w:rFonts w:ascii="Calibri Light" w:hAnsi="Calibri Light" w:cs="Calibri Light"/>
        </w:rPr>
      </w:pPr>
      <w:r w:rsidRPr="00A92C8E">
        <w:rPr>
          <w:rFonts w:ascii="Calibri Light" w:hAnsi="Calibri Light" w:cs="Calibri Light"/>
        </w:rPr>
        <w:t>To fulfill the purposes of the York County Overdose Fatality Review Team, the Team objectives are to:</w:t>
      </w:r>
    </w:p>
    <w:p w14:paraId="4B50835B" w14:textId="02C26E9E" w:rsidR="003602E1" w:rsidRPr="00A92C8E" w:rsidRDefault="003602E1" w:rsidP="001413F1">
      <w:pPr>
        <w:pStyle w:val="ListParagraph"/>
        <w:numPr>
          <w:ilvl w:val="0"/>
          <w:numId w:val="22"/>
        </w:numPr>
        <w:spacing w:after="0" w:line="240" w:lineRule="auto"/>
        <w:rPr>
          <w:rFonts w:ascii="Calibri Light" w:hAnsi="Calibri Light" w:cs="Calibri Light"/>
        </w:rPr>
      </w:pPr>
      <w:r w:rsidRPr="00A92C8E">
        <w:rPr>
          <w:rFonts w:ascii="Calibri Light" w:hAnsi="Calibri Light" w:cs="Calibri Light"/>
        </w:rPr>
        <w:t xml:space="preserve">Establish policies and procedures for sharing all available information on overdose decedents from local, county, and state government agencies and private entities (including medical examiner investigative records, behavioral health and somatic care treatment records, healthcare payer records, social service records, criminal justice history information, </w:t>
      </w:r>
      <w:r w:rsidR="0071777E" w:rsidRPr="00A92C8E">
        <w:rPr>
          <w:rFonts w:ascii="Calibri Light" w:hAnsi="Calibri Light" w:cs="Calibri Light"/>
        </w:rPr>
        <w:t>family,</w:t>
      </w:r>
      <w:r w:rsidRPr="00A92C8E">
        <w:rPr>
          <w:rFonts w:ascii="Calibri Light" w:hAnsi="Calibri Light" w:cs="Calibri Light"/>
        </w:rPr>
        <w:t xml:space="preserve"> and social history, etc.) that maintain confidentiality.</w:t>
      </w:r>
    </w:p>
    <w:p w14:paraId="6ACC24C1" w14:textId="05171015" w:rsidR="003602E1" w:rsidRPr="00A92C8E" w:rsidRDefault="003602E1" w:rsidP="001413F1">
      <w:pPr>
        <w:pStyle w:val="ListParagraph"/>
        <w:numPr>
          <w:ilvl w:val="0"/>
          <w:numId w:val="22"/>
        </w:numPr>
        <w:spacing w:after="0" w:line="240" w:lineRule="auto"/>
        <w:rPr>
          <w:rFonts w:ascii="Calibri Light" w:hAnsi="Calibri Light" w:cs="Calibri Light"/>
        </w:rPr>
      </w:pPr>
      <w:r w:rsidRPr="00A92C8E">
        <w:rPr>
          <w:rFonts w:ascii="Calibri Light" w:hAnsi="Calibri Light" w:cs="Calibri Light"/>
        </w:rPr>
        <w:t xml:space="preserve">Conduct multidisciplinary, multi-agency reviews of available information to determine the incidence and prevalence of fatal </w:t>
      </w:r>
      <w:r w:rsidR="00383A27">
        <w:rPr>
          <w:rFonts w:ascii="Calibri Light" w:hAnsi="Calibri Light" w:cs="Calibri Light"/>
        </w:rPr>
        <w:t>overdoses</w:t>
      </w:r>
      <w:r w:rsidRPr="00A92C8E">
        <w:rPr>
          <w:rFonts w:ascii="Calibri Light" w:hAnsi="Calibri Light" w:cs="Calibri Light"/>
        </w:rPr>
        <w:t xml:space="preserve"> and the factors that cause or are correlated with overdoses. </w:t>
      </w:r>
    </w:p>
    <w:p w14:paraId="34AAF321" w14:textId="77777777" w:rsidR="003602E1" w:rsidRPr="00A92C8E" w:rsidRDefault="003602E1" w:rsidP="001413F1">
      <w:pPr>
        <w:pStyle w:val="ListParagraph"/>
        <w:numPr>
          <w:ilvl w:val="0"/>
          <w:numId w:val="22"/>
        </w:numPr>
        <w:spacing w:after="0" w:line="240" w:lineRule="auto"/>
        <w:rPr>
          <w:rFonts w:ascii="Calibri Light" w:hAnsi="Calibri Light" w:cs="Calibri Light"/>
        </w:rPr>
      </w:pPr>
      <w:r w:rsidRPr="00A92C8E">
        <w:rPr>
          <w:rFonts w:ascii="Calibri Light" w:hAnsi="Calibri Light" w:cs="Calibri Light"/>
        </w:rPr>
        <w:t>Identify points of contact between deceased individuals and healthcare, social services, criminal justice, and other systems where prevention/intervention efforts could be implemented.</w:t>
      </w:r>
    </w:p>
    <w:p w14:paraId="1D3E0BF0" w14:textId="41055632" w:rsidR="003602E1" w:rsidRPr="00A92C8E" w:rsidRDefault="003602E1" w:rsidP="001413F1">
      <w:pPr>
        <w:pStyle w:val="ListParagraph"/>
        <w:numPr>
          <w:ilvl w:val="0"/>
          <w:numId w:val="22"/>
        </w:numPr>
        <w:spacing w:after="0" w:line="240" w:lineRule="auto"/>
        <w:rPr>
          <w:rFonts w:ascii="Calibri Light" w:hAnsi="Calibri Light" w:cs="Calibri Light"/>
        </w:rPr>
      </w:pPr>
      <w:r w:rsidRPr="00A92C8E">
        <w:rPr>
          <w:rFonts w:ascii="Calibri Light" w:hAnsi="Calibri Light" w:cs="Calibri Light"/>
        </w:rPr>
        <w:t xml:space="preserve">Identify the specific factors that put individuals at </w:t>
      </w:r>
      <w:r w:rsidR="00383A27">
        <w:rPr>
          <w:rFonts w:ascii="Calibri Light" w:hAnsi="Calibri Light" w:cs="Calibri Light"/>
        </w:rPr>
        <w:t>high risk</w:t>
      </w:r>
      <w:r w:rsidRPr="00A92C8E">
        <w:rPr>
          <w:rFonts w:ascii="Calibri Light" w:hAnsi="Calibri Light" w:cs="Calibri Light"/>
        </w:rPr>
        <w:t xml:space="preserve"> for overdose.</w:t>
      </w:r>
    </w:p>
    <w:p w14:paraId="705CAC95" w14:textId="77777777" w:rsidR="003602E1" w:rsidRPr="00A92C8E" w:rsidRDefault="003602E1" w:rsidP="001413F1">
      <w:pPr>
        <w:pStyle w:val="ListParagraph"/>
        <w:numPr>
          <w:ilvl w:val="0"/>
          <w:numId w:val="22"/>
        </w:numPr>
        <w:spacing w:after="0" w:line="240" w:lineRule="auto"/>
        <w:rPr>
          <w:rFonts w:ascii="Calibri Light" w:hAnsi="Calibri Light" w:cs="Calibri Light"/>
        </w:rPr>
      </w:pPr>
      <w:r w:rsidRPr="00A92C8E">
        <w:rPr>
          <w:rFonts w:ascii="Calibri Light" w:hAnsi="Calibri Light" w:cs="Calibri Light"/>
        </w:rPr>
        <w:t>Improve coordination and collaboration between member agencies/entities.</w:t>
      </w:r>
    </w:p>
    <w:p w14:paraId="2E55CB63" w14:textId="3D1CDC0C" w:rsidR="003602E1" w:rsidRPr="00A92C8E" w:rsidRDefault="003602E1" w:rsidP="00E01DE9">
      <w:pPr>
        <w:pStyle w:val="ListParagraph"/>
        <w:numPr>
          <w:ilvl w:val="0"/>
          <w:numId w:val="22"/>
        </w:numPr>
        <w:spacing w:after="0" w:line="240" w:lineRule="auto"/>
        <w:ind w:right="-432"/>
        <w:rPr>
          <w:rFonts w:ascii="Calibri Light" w:hAnsi="Calibri Light" w:cs="Calibri Light"/>
        </w:rPr>
      </w:pPr>
      <w:r w:rsidRPr="00A92C8E">
        <w:rPr>
          <w:rFonts w:ascii="Calibri Light" w:hAnsi="Calibri Light" w:cs="Calibri Light"/>
        </w:rPr>
        <w:t xml:space="preserve">Inform the development of comprehensive local overdose prevention and response plans and identify changes to </w:t>
      </w:r>
      <w:r w:rsidR="00383A27">
        <w:rPr>
          <w:rFonts w:ascii="Calibri Light" w:hAnsi="Calibri Light" w:cs="Calibri Light"/>
        </w:rPr>
        <w:t>statutes, regulations,</w:t>
      </w:r>
      <w:r w:rsidRPr="00A92C8E">
        <w:rPr>
          <w:rFonts w:ascii="Calibri Light" w:hAnsi="Calibri Light" w:cs="Calibri Light"/>
        </w:rPr>
        <w:t xml:space="preserve"> and policies that </w:t>
      </w:r>
      <w:r w:rsidR="00816658">
        <w:rPr>
          <w:rFonts w:ascii="Calibri Light" w:hAnsi="Calibri Light" w:cs="Calibri Light"/>
        </w:rPr>
        <w:t xml:space="preserve">generally support </w:t>
      </w:r>
      <w:r w:rsidR="00E01DE9">
        <w:rPr>
          <w:rFonts w:ascii="Calibri Light" w:hAnsi="Calibri Light" w:cs="Calibri Light"/>
        </w:rPr>
        <w:t xml:space="preserve">the </w:t>
      </w:r>
      <w:r w:rsidR="00816658">
        <w:rPr>
          <w:rFonts w:ascii="Calibri Light" w:hAnsi="Calibri Light" w:cs="Calibri Light"/>
        </w:rPr>
        <w:t xml:space="preserve">implementation </w:t>
      </w:r>
      <w:r w:rsidR="002A4078">
        <w:rPr>
          <w:rFonts w:ascii="Calibri Light" w:hAnsi="Calibri Light" w:cs="Calibri Light"/>
        </w:rPr>
        <w:t>of</w:t>
      </w:r>
      <w:r w:rsidR="00816658">
        <w:rPr>
          <w:rFonts w:ascii="Calibri Light" w:hAnsi="Calibri Light" w:cs="Calibri Light"/>
        </w:rPr>
        <w:t xml:space="preserve"> prevention efforts</w:t>
      </w:r>
      <w:r w:rsidRPr="00A92C8E">
        <w:rPr>
          <w:rFonts w:ascii="Calibri Light" w:hAnsi="Calibri Light" w:cs="Calibri Light"/>
        </w:rPr>
        <w:t>.</w:t>
      </w:r>
    </w:p>
    <w:p w14:paraId="2C68672A" w14:textId="6051CC70" w:rsidR="003602E1" w:rsidRDefault="003602E1" w:rsidP="001413F1">
      <w:pPr>
        <w:pStyle w:val="ListParagraph"/>
        <w:numPr>
          <w:ilvl w:val="0"/>
          <w:numId w:val="22"/>
        </w:numPr>
        <w:spacing w:after="0" w:line="240" w:lineRule="auto"/>
        <w:rPr>
          <w:rFonts w:asciiTheme="majorHAnsi" w:hAnsiTheme="majorHAnsi" w:cstheme="majorHAnsi"/>
        </w:rPr>
      </w:pPr>
      <w:r w:rsidRPr="00A92C8E">
        <w:rPr>
          <w:rFonts w:ascii="Calibri Light" w:hAnsi="Calibri Light" w:cs="Calibri Light"/>
        </w:rPr>
        <w:t xml:space="preserve">Assist with </w:t>
      </w:r>
      <w:r w:rsidR="00816658">
        <w:rPr>
          <w:rFonts w:ascii="Calibri Light" w:hAnsi="Calibri Light" w:cs="Calibri Light"/>
        </w:rPr>
        <w:t xml:space="preserve">assessing </w:t>
      </w:r>
      <w:r w:rsidR="00E01DE9">
        <w:rPr>
          <w:rFonts w:ascii="Calibri Light" w:hAnsi="Calibri Light" w:cs="Calibri Light"/>
        </w:rPr>
        <w:t xml:space="preserve">overdose prevention activities' implementation, impact, and outcomes </w:t>
      </w:r>
      <w:r w:rsidR="00816658">
        <w:rPr>
          <w:rFonts w:ascii="Calibri Light" w:hAnsi="Calibri Light" w:cs="Calibri Light"/>
        </w:rPr>
        <w:t>and developing</w:t>
      </w:r>
      <w:r w:rsidRPr="00A92C8E">
        <w:rPr>
          <w:rFonts w:ascii="Calibri Light" w:hAnsi="Calibri Light" w:cs="Calibri Light"/>
        </w:rPr>
        <w:t xml:space="preserve"> best practices</w:t>
      </w:r>
      <w:r w:rsidRPr="0002767D">
        <w:rPr>
          <w:rFonts w:asciiTheme="majorHAnsi" w:hAnsiTheme="majorHAnsi" w:cstheme="majorHAnsi"/>
        </w:rPr>
        <w:t>.</w:t>
      </w:r>
    </w:p>
    <w:p w14:paraId="0C27C8CB" w14:textId="77777777" w:rsidR="00E01DE9" w:rsidRDefault="00E01DE9" w:rsidP="00E01DE9">
      <w:pPr>
        <w:pStyle w:val="ListParagraph"/>
        <w:spacing w:after="0" w:line="240" w:lineRule="auto"/>
        <w:rPr>
          <w:rFonts w:asciiTheme="majorHAnsi" w:hAnsiTheme="majorHAnsi" w:cstheme="majorHAnsi"/>
        </w:rPr>
      </w:pPr>
    </w:p>
    <w:p w14:paraId="0F4571C6" w14:textId="77777777" w:rsidR="003602E1" w:rsidRPr="00A92C8E" w:rsidRDefault="003602E1" w:rsidP="003602E1">
      <w:pPr>
        <w:pStyle w:val="Subtitle"/>
        <w:spacing w:after="0"/>
        <w:rPr>
          <w:rFonts w:ascii="Calibri Light" w:hAnsi="Calibri Light" w:cs="Calibri Light"/>
          <w:b/>
          <w:bCs/>
          <w:sz w:val="24"/>
          <w:szCs w:val="24"/>
        </w:rPr>
      </w:pPr>
      <w:r w:rsidRPr="00A92C8E">
        <w:rPr>
          <w:rFonts w:ascii="Calibri Light" w:hAnsi="Calibri Light" w:cs="Calibri Light"/>
          <w:b/>
          <w:bCs/>
          <w:sz w:val="24"/>
          <w:szCs w:val="24"/>
        </w:rPr>
        <w:lastRenderedPageBreak/>
        <w:t>Meeting Frequency and Structure</w:t>
      </w:r>
    </w:p>
    <w:p w14:paraId="762A60F0" w14:textId="6551B04F" w:rsidR="003602E1" w:rsidRPr="008E11E4" w:rsidRDefault="004E5A1E" w:rsidP="003602E1">
      <w:pPr>
        <w:rPr>
          <w:rFonts w:asciiTheme="majorHAnsi" w:hAnsiTheme="majorHAnsi" w:cstheme="majorBidi"/>
        </w:rPr>
      </w:pPr>
      <w:r w:rsidRPr="00A92C8E">
        <w:rPr>
          <w:rFonts w:ascii="Calibri Light" w:hAnsi="Calibri Light" w:cs="Calibri Light"/>
          <w:bCs/>
          <w:noProof/>
          <w:kern w:val="0"/>
          <w14:ligatures w14:val="none"/>
        </w:rPr>
        <mc:AlternateContent>
          <mc:Choice Requires="wps">
            <w:drawing>
              <wp:anchor distT="0" distB="0" distL="114300" distR="114300" simplePos="0" relativeHeight="251654656" behindDoc="0" locked="0" layoutInCell="1" allowOverlap="1" wp14:anchorId="689F351F" wp14:editId="414171A1">
                <wp:simplePos x="0" y="0"/>
                <wp:positionH relativeFrom="margin">
                  <wp:align>right</wp:align>
                </wp:positionH>
                <wp:positionV relativeFrom="paragraph">
                  <wp:posOffset>970504</wp:posOffset>
                </wp:positionV>
                <wp:extent cx="1571625" cy="314325"/>
                <wp:effectExtent l="0" t="0" r="28575" b="28575"/>
                <wp:wrapNone/>
                <wp:docPr id="2113567344" name="Text Box 2113567344"/>
                <wp:cNvGraphicFramePr/>
                <a:graphic xmlns:a="http://schemas.openxmlformats.org/drawingml/2006/main">
                  <a:graphicData uri="http://schemas.microsoft.com/office/word/2010/wordprocessingShape">
                    <wps:wsp>
                      <wps:cNvSpPr txBox="1"/>
                      <wps:spPr>
                        <a:xfrm>
                          <a:off x="0" y="0"/>
                          <a:ext cx="1571625" cy="314325"/>
                        </a:xfrm>
                        <a:prstGeom prst="rect">
                          <a:avLst/>
                        </a:prstGeom>
                        <a:solidFill>
                          <a:sysClr val="window" lastClr="FFFFFF"/>
                        </a:solidFill>
                        <a:ln w="19050" cap="flat" cmpd="sng" algn="ctr">
                          <a:solidFill>
                            <a:srgbClr val="262755"/>
                          </a:solidFill>
                          <a:prstDash val="sysDash"/>
                          <a:miter lim="800000"/>
                        </a:ln>
                        <a:effectLst/>
                      </wps:spPr>
                      <wps:txbx>
                        <w:txbxContent>
                          <w:p w14:paraId="40162674" w14:textId="77777777" w:rsidR="003602E1" w:rsidRPr="005B7B39" w:rsidRDefault="003602E1" w:rsidP="003602E1">
                            <w:pPr>
                              <w:jc w:val="center"/>
                              <w:rPr>
                                <w:rFonts w:ascii="Times New Roman" w:hAnsi="Times New Roman" w:cs="Times New Roman"/>
                                <w:sz w:val="28"/>
                                <w:szCs w:val="28"/>
                              </w:rPr>
                            </w:pPr>
                            <w:bookmarkStart w:id="1" w:name="_Hlk165538721"/>
                            <w:bookmarkEnd w:id="1"/>
                            <w:r>
                              <w:rPr>
                                <w:rFonts w:ascii="Times New Roman" w:hAnsi="Times New Roman" w:cs="Times New Roman"/>
                                <w:sz w:val="28"/>
                                <w:szCs w:val="28"/>
                              </w:rPr>
                              <w:t>Lead Organization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9F351F" id="_x0000_t202" coordsize="21600,21600" o:spt="202" path="m,l,21600r21600,l21600,xe">
                <v:stroke joinstyle="miter"/>
                <v:path gradientshapeok="t" o:connecttype="rect"/>
              </v:shapetype>
              <v:shape id="Text Box 2113567344" o:spid="_x0000_s1026" type="#_x0000_t202" style="position:absolute;margin-left:72.55pt;margin-top:76.4pt;width:123.75pt;height:24.75pt;z-index:251654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" fillcolor="window" strokecolor="#262755" strokeweight="1.5pt">
                <v:stroke dashstyle="3 1"/>
                <v:textbox>
                  <w:txbxContent>
                    <w:p w14:paraId="40162674" w14:textId="77777777" w:rsidR="003602E1" w:rsidRPr="005B7B39" w:rsidRDefault="003602E1" w:rsidP="003602E1">
                      <w:pPr>
                        <w:jc w:val="center"/>
                        <w:rPr>
                          <w:rFonts w:ascii="Times New Roman" w:hAnsi="Times New Roman" w:cs="Times New Roman"/>
                          <w:sz w:val="28"/>
                          <w:szCs w:val="28"/>
                        </w:rPr>
                      </w:pPr>
                      <w:bookmarkStart w:id="2" w:name="_Hlk165538721"/>
                      <w:bookmarkEnd w:id="2"/>
                      <w:r>
                        <w:rPr>
                          <w:rFonts w:ascii="Times New Roman" w:hAnsi="Times New Roman" w:cs="Times New Roman"/>
                          <w:sz w:val="28"/>
                          <w:szCs w:val="28"/>
                        </w:rPr>
                        <w:t>Lead Organization</w:t>
                      </w:r>
                    </w:p>
                  </w:txbxContent>
                </v:textbox>
                <w10:wrap anchorx="margin"/>
              </v:shape>
            </w:pict>
          </mc:Fallback>
        </mc:AlternateContent>
      </w:r>
      <w:r w:rsidR="00A92C8E" w:rsidRPr="00A92C8E">
        <w:rPr>
          <w:rFonts w:ascii="Calibri Light" w:hAnsi="Calibri Light" w:cs="Calibri Light"/>
          <w:bCs/>
          <w:noProof/>
          <w:kern w:val="0"/>
          <w14:ligatures w14:val="none"/>
        </w:rPr>
        <mc:AlternateContent>
          <mc:Choice Requires="wps">
            <w:drawing>
              <wp:anchor distT="0" distB="0" distL="114300" distR="114300" simplePos="0" relativeHeight="251650560" behindDoc="0" locked="0" layoutInCell="1" allowOverlap="1" wp14:anchorId="47F3A2BD" wp14:editId="35E3BA4B">
                <wp:simplePos x="0" y="0"/>
                <wp:positionH relativeFrom="column">
                  <wp:posOffset>2682240</wp:posOffset>
                </wp:positionH>
                <wp:positionV relativeFrom="paragraph">
                  <wp:posOffset>1114059</wp:posOffset>
                </wp:positionV>
                <wp:extent cx="1990725" cy="35242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1990725" cy="352425"/>
                        </a:xfrm>
                        <a:prstGeom prst="rect">
                          <a:avLst/>
                        </a:prstGeom>
                        <a:solidFill>
                          <a:sysClr val="window" lastClr="FFFFFF"/>
                        </a:solidFill>
                        <a:ln w="19050" cap="flat" cmpd="sng" algn="ctr">
                          <a:solidFill>
                            <a:srgbClr val="C8AC2E"/>
                          </a:solidFill>
                          <a:prstDash val="solid"/>
                          <a:miter lim="800000"/>
                        </a:ln>
                        <a:effectLst/>
                      </wps:spPr>
                      <wps:txbx>
                        <w:txbxContent>
                          <w:p w14:paraId="2CCDF766" w14:textId="77777777" w:rsidR="003602E1" w:rsidRPr="005B7B39" w:rsidRDefault="003602E1" w:rsidP="003602E1">
                            <w:pPr>
                              <w:jc w:val="center"/>
                              <w:rPr>
                                <w:rFonts w:ascii="Times New Roman" w:hAnsi="Times New Roman" w:cs="Times New Roman"/>
                                <w:sz w:val="28"/>
                                <w:szCs w:val="28"/>
                              </w:rPr>
                            </w:pPr>
                            <w:r>
                              <w:rPr>
                                <w:rFonts w:ascii="Times New Roman" w:hAnsi="Times New Roman" w:cs="Times New Roman"/>
                                <w:sz w:val="28"/>
                                <w:szCs w:val="28"/>
                              </w:rPr>
                              <w:t>Steering</w:t>
                            </w:r>
                            <w:r w:rsidRPr="005B7B39">
                              <w:rPr>
                                <w:rFonts w:ascii="Times New Roman" w:hAnsi="Times New Roman" w:cs="Times New Roman"/>
                                <w:sz w:val="28"/>
                                <w:szCs w:val="28"/>
                              </w:rPr>
                              <w:t xml:space="preserve">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F3A2BD" id="Text Box 19" o:spid="_x0000_s1027" type="#_x0000_t202" style="position:absolute;margin-left:211.2pt;margin-top:87.7pt;width:156.75pt;height:27.7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" fillcolor="window" strokecolor="#c8ac2e" strokeweight="1.5pt">
                <v:textbox>
                  <w:txbxContent>
                    <w:p w14:paraId="2CCDF766" w14:textId="77777777" w:rsidR="003602E1" w:rsidRPr="005B7B39" w:rsidRDefault="003602E1" w:rsidP="003602E1">
                      <w:pPr>
                        <w:jc w:val="center"/>
                        <w:rPr>
                          <w:rFonts w:ascii="Times New Roman" w:hAnsi="Times New Roman" w:cs="Times New Roman"/>
                          <w:sz w:val="28"/>
                          <w:szCs w:val="28"/>
                        </w:rPr>
                      </w:pPr>
                      <w:r>
                        <w:rPr>
                          <w:rFonts w:ascii="Times New Roman" w:hAnsi="Times New Roman" w:cs="Times New Roman"/>
                          <w:sz w:val="28"/>
                          <w:szCs w:val="28"/>
                        </w:rPr>
                        <w:t>Steering</w:t>
                      </w:r>
                      <w:r w:rsidRPr="005B7B39">
                        <w:rPr>
                          <w:rFonts w:ascii="Times New Roman" w:hAnsi="Times New Roman" w:cs="Times New Roman"/>
                          <w:sz w:val="28"/>
                          <w:szCs w:val="28"/>
                        </w:rPr>
                        <w:t xml:space="preserve"> Committee</w:t>
                      </w:r>
                    </w:p>
                  </w:txbxContent>
                </v:textbox>
              </v:shape>
            </w:pict>
          </mc:Fallback>
        </mc:AlternateContent>
      </w:r>
      <w:r w:rsidR="003602E1" w:rsidRPr="00A92C8E">
        <w:rPr>
          <w:rFonts w:ascii="Calibri Light" w:hAnsi="Calibri Light" w:cs="Calibri Light"/>
          <w:bCs/>
          <w:noProof/>
          <w:kern w:val="0"/>
          <w14:ligatures w14:val="none"/>
        </w:rPr>
        <w:t>Meetings were held bi-monthly in 2021-2022</w:t>
      </w:r>
      <w:r w:rsidR="00816658">
        <w:rPr>
          <w:rFonts w:ascii="Calibri Light" w:hAnsi="Calibri Light" w:cs="Calibri Light"/>
          <w:bCs/>
          <w:noProof/>
          <w:kern w:val="0"/>
          <w14:ligatures w14:val="none"/>
        </w:rPr>
        <w:t>,</w:t>
      </w:r>
      <w:r w:rsidR="003602E1" w:rsidRPr="00A92C8E">
        <w:rPr>
          <w:rFonts w:ascii="Calibri Light" w:hAnsi="Calibri Light" w:cs="Calibri Light"/>
          <w:bCs/>
          <w:noProof/>
          <w:kern w:val="0"/>
          <w14:ligatures w14:val="none"/>
        </w:rPr>
        <w:t xml:space="preserve"> with 4 meetings in 2021, 6 </w:t>
      </w:r>
      <w:r w:rsidR="007C69F0">
        <w:rPr>
          <w:rFonts w:ascii="Calibri Light" w:hAnsi="Calibri Light" w:cs="Calibri Light"/>
          <w:bCs/>
          <w:noProof/>
          <w:kern w:val="0"/>
          <w14:ligatures w14:val="none"/>
        </w:rPr>
        <w:t xml:space="preserve">in 2022, and 4 </w:t>
      </w:r>
      <w:r w:rsidR="003602E1" w:rsidRPr="00EF73E9">
        <w:rPr>
          <w:rFonts w:ascii="Calibri Light" w:hAnsi="Calibri Light" w:cs="Calibri Light"/>
          <w:bCs/>
          <w:noProof/>
          <w:kern w:val="0"/>
          <w14:ligatures w14:val="none"/>
        </w:rPr>
        <w:t>in 2023</w:t>
      </w:r>
      <w:r w:rsidR="003602E1" w:rsidRPr="00A92C8E">
        <w:rPr>
          <w:rFonts w:ascii="Calibri Light" w:hAnsi="Calibri Light" w:cs="Calibri Light"/>
          <w:bCs/>
          <w:noProof/>
          <w:kern w:val="0"/>
          <w14:ligatures w14:val="none"/>
        </w:rPr>
        <w:t>.</w:t>
      </w:r>
      <w:r w:rsidR="00E01DE9">
        <w:rPr>
          <w:rFonts w:ascii="Calibri Light" w:hAnsi="Calibri Light" w:cs="Calibri Light"/>
          <w:bCs/>
          <w:noProof/>
          <w:kern w:val="0"/>
          <w14:ligatures w14:val="none"/>
        </w:rPr>
        <w:t xml:space="preserve">  </w:t>
      </w:r>
      <w:r w:rsidR="003602E1" w:rsidRPr="00A92C8E">
        <w:rPr>
          <w:rFonts w:ascii="Calibri Light" w:hAnsi="Calibri Light" w:cs="Calibri Light"/>
        </w:rPr>
        <w:t>Two cases were reviewed</w:t>
      </w:r>
      <w:r w:rsidR="003602E1" w:rsidRPr="173A9145">
        <w:rPr>
          <w:rFonts w:asciiTheme="majorHAnsi" w:hAnsiTheme="majorHAnsi" w:cstheme="majorBidi"/>
        </w:rPr>
        <w:t xml:space="preserve"> </w:t>
      </w:r>
      <w:r w:rsidR="003602E1" w:rsidRPr="00A92C8E">
        <w:rPr>
          <w:rFonts w:ascii="Calibri Light" w:hAnsi="Calibri Light" w:cs="Calibri Light"/>
        </w:rPr>
        <w:t>each bi-monthly meeting, including one accidental drug-confirmed death case and one suicide death by drug case.</w:t>
      </w:r>
      <w:r w:rsidR="00E01DE9">
        <w:rPr>
          <w:rFonts w:ascii="Calibri Light" w:hAnsi="Calibri Light" w:cs="Calibri Light"/>
        </w:rPr>
        <w:t xml:space="preserve">  </w:t>
      </w:r>
      <w:r w:rsidR="003602E1" w:rsidRPr="00A92C8E">
        <w:rPr>
          <w:rFonts w:ascii="Calibri Light" w:hAnsi="Calibri Light" w:cs="Calibri Light"/>
        </w:rPr>
        <w:t>In 2023, we shifted to quarterly meetings and reviewed three cases, including two accidental drug-confirmed death cases and one suicide death by drug case.</w:t>
      </w:r>
      <w:r w:rsidR="00E01DE9">
        <w:rPr>
          <w:rFonts w:ascii="Calibri Light" w:hAnsi="Calibri Light" w:cs="Calibri Light"/>
        </w:rPr>
        <w:t xml:space="preserve">  </w:t>
      </w:r>
      <w:r w:rsidR="003602E1" w:rsidRPr="00A92C8E">
        <w:rPr>
          <w:rFonts w:ascii="Calibri Light" w:hAnsi="Calibri Light" w:cs="Calibri Light"/>
        </w:rPr>
        <w:t>A typical meeting will be two hours in length. Given the sensitive nature of the information shared and the need to build trusted relationships, the meetings are closed and not open to the public.</w:t>
      </w:r>
    </w:p>
    <w:p w14:paraId="52D5D73D" w14:textId="52D8C741" w:rsidR="003602E1" w:rsidRDefault="003602E1" w:rsidP="003602E1">
      <w:pPr>
        <w:spacing w:after="0" w:line="276" w:lineRule="auto"/>
        <w:jc w:val="right"/>
        <w:rPr>
          <w:rFonts w:asciiTheme="majorHAnsi" w:hAnsiTheme="majorHAnsi" w:cstheme="majorHAnsi"/>
          <w:bCs/>
          <w:kern w:val="0"/>
          <w14:ligatures w14:val="none"/>
        </w:rPr>
      </w:pPr>
    </w:p>
    <w:p w14:paraId="70AF2955" w14:textId="73831C57" w:rsidR="003602E1" w:rsidRPr="008E11E4" w:rsidRDefault="00F15204" w:rsidP="003602E1">
      <w:pPr>
        <w:spacing w:after="0" w:line="276" w:lineRule="auto"/>
        <w:jc w:val="right"/>
        <w:rPr>
          <w:rFonts w:asciiTheme="majorHAnsi" w:hAnsiTheme="majorHAnsi" w:cstheme="majorHAnsi"/>
          <w:bCs/>
          <w:kern w:val="0"/>
          <w14:ligatures w14:val="none"/>
        </w:rPr>
      </w:pPr>
      <w:r w:rsidRPr="008E11E4">
        <w:rPr>
          <w:rFonts w:asciiTheme="majorHAnsi" w:hAnsiTheme="majorHAnsi" w:cstheme="majorHAnsi"/>
          <w:bCs/>
          <w:noProof/>
          <w:kern w:val="0"/>
          <w14:ligatures w14:val="none"/>
        </w:rPr>
        <mc:AlternateContent>
          <mc:Choice Requires="wps">
            <w:drawing>
              <wp:anchor distT="0" distB="0" distL="114300" distR="114300" simplePos="0" relativeHeight="251652608" behindDoc="0" locked="0" layoutInCell="1" allowOverlap="1" wp14:anchorId="53472E3A" wp14:editId="1366C315">
                <wp:simplePos x="0" y="0"/>
                <wp:positionH relativeFrom="column">
                  <wp:posOffset>3666400</wp:posOffset>
                </wp:positionH>
                <wp:positionV relativeFrom="paragraph">
                  <wp:posOffset>73928</wp:posOffset>
                </wp:positionV>
                <wp:extent cx="0" cy="219075"/>
                <wp:effectExtent l="0" t="0" r="38100" b="28575"/>
                <wp:wrapNone/>
                <wp:docPr id="21" name="Straight Connector 21"/>
                <wp:cNvGraphicFramePr/>
                <a:graphic xmlns:a="http://schemas.openxmlformats.org/drawingml/2006/main">
                  <a:graphicData uri="http://schemas.microsoft.com/office/word/2010/wordprocessingShape">
                    <wps:wsp>
                      <wps:cNvCnPr/>
                      <wps:spPr>
                        <a:xfrm flipH="1">
                          <a:off x="0" y="0"/>
                          <a:ext cx="0" cy="2190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D3A3C0" id="Straight Connector 21"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7pt,5.8pt" to="288.7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" strokecolor="windowText" strokeweight="1pt">
                <v:stroke joinstyle="miter"/>
              </v:line>
            </w:pict>
          </mc:Fallback>
        </mc:AlternateContent>
      </w:r>
    </w:p>
    <w:p w14:paraId="0AD18A7B" w14:textId="6912B291" w:rsidR="003602E1" w:rsidRPr="008E11E4" w:rsidRDefault="004E5A1E" w:rsidP="003602E1">
      <w:pPr>
        <w:spacing w:after="0" w:line="276" w:lineRule="auto"/>
        <w:jc w:val="right"/>
        <w:rPr>
          <w:rFonts w:asciiTheme="majorHAnsi" w:hAnsiTheme="majorHAnsi" w:cstheme="majorHAnsi"/>
          <w:bCs/>
          <w:kern w:val="0"/>
          <w14:ligatures w14:val="none"/>
        </w:rPr>
      </w:pPr>
      <w:r w:rsidRPr="008E11E4">
        <w:rPr>
          <w:rFonts w:asciiTheme="majorHAnsi" w:hAnsiTheme="majorHAnsi" w:cstheme="majorHAnsi"/>
          <w:bCs/>
          <w:noProof/>
          <w:kern w:val="0"/>
          <w14:ligatures w14:val="none"/>
        </w:rPr>
        <mc:AlternateContent>
          <mc:Choice Requires="wps">
            <w:drawing>
              <wp:anchor distT="0" distB="0" distL="114300" distR="114300" simplePos="0" relativeHeight="251648512" behindDoc="0" locked="0" layoutInCell="1" allowOverlap="1" wp14:anchorId="68F5BE2E" wp14:editId="3D2AAA2B">
                <wp:simplePos x="0" y="0"/>
                <wp:positionH relativeFrom="column">
                  <wp:posOffset>203826</wp:posOffset>
                </wp:positionH>
                <wp:positionV relativeFrom="paragraph">
                  <wp:posOffset>92165</wp:posOffset>
                </wp:positionV>
                <wp:extent cx="1990725" cy="35242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1990725" cy="352425"/>
                        </a:xfrm>
                        <a:prstGeom prst="rect">
                          <a:avLst/>
                        </a:prstGeom>
                        <a:solidFill>
                          <a:sysClr val="window" lastClr="FFFFFF"/>
                        </a:solidFill>
                        <a:ln w="19050" cap="flat" cmpd="sng" algn="ctr">
                          <a:solidFill>
                            <a:srgbClr val="08787A"/>
                          </a:solidFill>
                          <a:prstDash val="solid"/>
                          <a:miter lim="800000"/>
                        </a:ln>
                        <a:effectLst/>
                      </wps:spPr>
                      <wps:txbx>
                        <w:txbxContent>
                          <w:p w14:paraId="7498D3ED" w14:textId="77777777" w:rsidR="003602E1" w:rsidRPr="005B7B39" w:rsidRDefault="003602E1" w:rsidP="003602E1">
                            <w:pPr>
                              <w:jc w:val="center"/>
                              <w:rPr>
                                <w:rFonts w:ascii="Times New Roman" w:hAnsi="Times New Roman" w:cs="Times New Roman"/>
                                <w:sz w:val="28"/>
                                <w:szCs w:val="28"/>
                              </w:rPr>
                            </w:pPr>
                            <w:r w:rsidRPr="005B7B39">
                              <w:rPr>
                                <w:rFonts w:ascii="Times New Roman" w:hAnsi="Times New Roman" w:cs="Times New Roman"/>
                                <w:sz w:val="28"/>
                                <w:szCs w:val="28"/>
                              </w:rPr>
                              <w:t>Governing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F5BE2E" id="Text Box 17" o:spid="_x0000_s1028" type="#_x0000_t202" style="position:absolute;left:0;text-align:left;margin-left:16.05pt;margin-top:7.25pt;width:156.75pt;height:27.7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" fillcolor="window" strokecolor="#08787a" strokeweight="1.5pt">
                <v:textbox>
                  <w:txbxContent>
                    <w:p w14:paraId="7498D3ED" w14:textId="77777777" w:rsidR="003602E1" w:rsidRPr="005B7B39" w:rsidRDefault="003602E1" w:rsidP="003602E1">
                      <w:pPr>
                        <w:jc w:val="center"/>
                        <w:rPr>
                          <w:rFonts w:ascii="Times New Roman" w:hAnsi="Times New Roman" w:cs="Times New Roman"/>
                          <w:sz w:val="28"/>
                          <w:szCs w:val="28"/>
                        </w:rPr>
                      </w:pPr>
                      <w:r w:rsidRPr="005B7B39">
                        <w:rPr>
                          <w:rFonts w:ascii="Times New Roman" w:hAnsi="Times New Roman" w:cs="Times New Roman"/>
                          <w:sz w:val="28"/>
                          <w:szCs w:val="28"/>
                        </w:rPr>
                        <w:t>Governing Committee</w:t>
                      </w:r>
                    </w:p>
                  </w:txbxContent>
                </v:textbox>
              </v:shape>
            </w:pict>
          </mc:Fallback>
        </mc:AlternateContent>
      </w:r>
      <w:r w:rsidRPr="008E11E4">
        <w:rPr>
          <w:rFonts w:asciiTheme="majorHAnsi" w:hAnsiTheme="majorHAnsi" w:cstheme="majorHAnsi"/>
          <w:bCs/>
          <w:noProof/>
          <w:kern w:val="0"/>
          <w14:ligatures w14:val="none"/>
        </w:rPr>
        <mc:AlternateContent>
          <mc:Choice Requires="wps">
            <w:drawing>
              <wp:anchor distT="0" distB="0" distL="114300" distR="114300" simplePos="0" relativeHeight="251649536" behindDoc="0" locked="0" layoutInCell="1" allowOverlap="1" wp14:anchorId="1B615E31" wp14:editId="5F163648">
                <wp:simplePos x="0" y="0"/>
                <wp:positionH relativeFrom="column">
                  <wp:posOffset>2712175</wp:posOffset>
                </wp:positionH>
                <wp:positionV relativeFrom="paragraph">
                  <wp:posOffset>92441</wp:posOffset>
                </wp:positionV>
                <wp:extent cx="1990725" cy="35242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1990725" cy="352425"/>
                        </a:xfrm>
                        <a:prstGeom prst="rect">
                          <a:avLst/>
                        </a:prstGeom>
                        <a:solidFill>
                          <a:schemeClr val="accent5">
                            <a:lumMod val="20000"/>
                            <a:lumOff val="80000"/>
                          </a:schemeClr>
                        </a:solidFill>
                        <a:ln w="19050" cap="flat" cmpd="sng" algn="ctr">
                          <a:solidFill>
                            <a:srgbClr val="262755"/>
                          </a:solidFill>
                          <a:prstDash val="solid"/>
                          <a:miter lim="800000"/>
                        </a:ln>
                        <a:effectLst/>
                      </wps:spPr>
                      <wps:txbx>
                        <w:txbxContent>
                          <w:p w14:paraId="26071D11" w14:textId="77777777" w:rsidR="003602E1" w:rsidRPr="005B7B39" w:rsidRDefault="003602E1" w:rsidP="003602E1">
                            <w:pPr>
                              <w:jc w:val="center"/>
                              <w:rPr>
                                <w:rFonts w:ascii="Times New Roman" w:hAnsi="Times New Roman" w:cs="Times New Roman"/>
                                <w:sz w:val="28"/>
                                <w:szCs w:val="28"/>
                              </w:rPr>
                            </w:pPr>
                            <w:r>
                              <w:rPr>
                                <w:rFonts w:ascii="Times New Roman" w:hAnsi="Times New Roman" w:cs="Times New Roman"/>
                                <w:sz w:val="28"/>
                                <w:szCs w:val="28"/>
                              </w:rPr>
                              <w:t>York County OFRT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615E31" id="Text Box 18" o:spid="_x0000_s1029" type="#_x0000_t202" style="position:absolute;left:0;text-align:left;margin-left:213.55pt;margin-top:7.3pt;width:156.75pt;height:27.75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" fillcolor="#f2ceed [664]" strokecolor="#262755" strokeweight="1.5pt">
                <v:textbox>
                  <w:txbxContent>
                    <w:p w14:paraId="26071D11" w14:textId="77777777" w:rsidR="003602E1" w:rsidRPr="005B7B39" w:rsidRDefault="003602E1" w:rsidP="003602E1">
                      <w:pPr>
                        <w:jc w:val="center"/>
                        <w:rPr>
                          <w:rFonts w:ascii="Times New Roman" w:hAnsi="Times New Roman" w:cs="Times New Roman"/>
                          <w:sz w:val="28"/>
                          <w:szCs w:val="28"/>
                        </w:rPr>
                      </w:pPr>
                      <w:r>
                        <w:rPr>
                          <w:rFonts w:ascii="Times New Roman" w:hAnsi="Times New Roman" w:cs="Times New Roman"/>
                          <w:sz w:val="28"/>
                          <w:szCs w:val="28"/>
                        </w:rPr>
                        <w:t>York County OFRT</w:t>
                      </w:r>
                    </w:p>
                  </w:txbxContent>
                </v:textbox>
              </v:shape>
            </w:pict>
          </mc:Fallback>
        </mc:AlternateContent>
      </w:r>
    </w:p>
    <w:p w14:paraId="23BA5A0A" w14:textId="298B9384" w:rsidR="003602E1" w:rsidRPr="008E11E4" w:rsidRDefault="00F15204" w:rsidP="003602E1">
      <w:pPr>
        <w:spacing w:after="0" w:line="276" w:lineRule="auto"/>
        <w:jc w:val="right"/>
        <w:rPr>
          <w:rFonts w:asciiTheme="majorHAnsi" w:hAnsiTheme="majorHAnsi" w:cstheme="majorHAnsi"/>
          <w:bCs/>
          <w:kern w:val="0"/>
          <w14:ligatures w14:val="none"/>
        </w:rPr>
      </w:pPr>
      <w:r w:rsidRPr="008E11E4">
        <w:rPr>
          <w:rFonts w:asciiTheme="majorHAnsi" w:hAnsiTheme="majorHAnsi" w:cstheme="majorHAnsi"/>
          <w:bCs/>
          <w:noProof/>
          <w:kern w:val="0"/>
          <w14:ligatures w14:val="none"/>
        </w:rPr>
        <mc:AlternateContent>
          <mc:Choice Requires="wps">
            <w:drawing>
              <wp:anchor distT="0" distB="0" distL="114300" distR="114300" simplePos="0" relativeHeight="251651584" behindDoc="0" locked="0" layoutInCell="1" allowOverlap="1" wp14:anchorId="7D406743" wp14:editId="61145D16">
                <wp:simplePos x="0" y="0"/>
                <wp:positionH relativeFrom="column">
                  <wp:posOffset>2195767</wp:posOffset>
                </wp:positionH>
                <wp:positionV relativeFrom="paragraph">
                  <wp:posOffset>62230</wp:posOffset>
                </wp:positionV>
                <wp:extent cx="523875"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52387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55A1E6B" id="Straight Connector 2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72.9pt,4.9pt" to="214.1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" strokecolor="windowText" strokeweight="1pt">
                <v:stroke joinstyle="miter"/>
              </v:line>
            </w:pict>
          </mc:Fallback>
        </mc:AlternateContent>
      </w:r>
    </w:p>
    <w:p w14:paraId="6AE7139B" w14:textId="6087320D" w:rsidR="003602E1" w:rsidRPr="0022782C" w:rsidRDefault="003602E1" w:rsidP="0022782C">
      <w:pPr>
        <w:spacing w:before="240" w:after="0" w:line="240" w:lineRule="auto"/>
        <w:ind w:right="-144"/>
        <w:rPr>
          <w:rFonts w:ascii="Calibri Light" w:hAnsi="Calibri Light" w:cs="Calibri Light"/>
        </w:rPr>
      </w:pPr>
      <w:r w:rsidRPr="0022782C">
        <w:rPr>
          <w:rFonts w:ascii="Calibri Light" w:hAnsi="Calibri Light" w:cs="Calibri Light"/>
          <w:b/>
          <w:color w:val="262755"/>
        </w:rPr>
        <w:t xml:space="preserve">Lead Organization – City of York Bureau of Health: </w:t>
      </w:r>
      <w:hyperlink r:id="rId14" w:history="1">
        <w:r w:rsidRPr="0022782C">
          <w:rPr>
            <w:rStyle w:val="Hyperlink"/>
            <w:rFonts w:ascii="Calibri Light" w:hAnsi="Calibri Light" w:cs="Calibri Light"/>
            <w:color w:val="08787A"/>
          </w:rPr>
          <w:t>Act 101</w:t>
        </w:r>
      </w:hyperlink>
      <w:r w:rsidRPr="0022782C">
        <w:rPr>
          <w:rFonts w:ascii="Calibri Light" w:hAnsi="Calibri Light" w:cs="Calibri Light"/>
        </w:rPr>
        <w:t xml:space="preserve"> outlines categories of individuals who may be selected as a member of a death review team by its “lead organization.”</w:t>
      </w:r>
      <w:r w:rsidR="00E01DE9">
        <w:rPr>
          <w:rFonts w:ascii="Calibri Light" w:hAnsi="Calibri Light" w:cs="Calibri Light"/>
        </w:rPr>
        <w:t xml:space="preserve">  </w:t>
      </w:r>
      <w:r w:rsidRPr="0022782C">
        <w:rPr>
          <w:rFonts w:ascii="Calibri Light" w:hAnsi="Calibri Light" w:cs="Calibri Light"/>
        </w:rPr>
        <w:t xml:space="preserve">In counties </w:t>
      </w:r>
      <w:r w:rsidR="00DF1DB5">
        <w:rPr>
          <w:rFonts w:ascii="Calibri Light" w:hAnsi="Calibri Light" w:cs="Calibri Light"/>
        </w:rPr>
        <w:t>with</w:t>
      </w:r>
      <w:r w:rsidRPr="0022782C">
        <w:rPr>
          <w:rFonts w:ascii="Calibri Light" w:hAnsi="Calibri Light" w:cs="Calibri Light"/>
        </w:rPr>
        <w:t xml:space="preserve"> a local health department, the local health department shall be the lead organization to oversee and coordinate the death review team in a form and manner as prescribed by the Pennsylvania Department of Health.</w:t>
      </w:r>
      <w:r w:rsidR="00E01DE9">
        <w:rPr>
          <w:rFonts w:ascii="Calibri Light" w:hAnsi="Calibri Light" w:cs="Calibri Light"/>
        </w:rPr>
        <w:t xml:space="preserve">  </w:t>
      </w:r>
      <w:r w:rsidRPr="0022782C">
        <w:rPr>
          <w:rFonts w:ascii="Calibri Light" w:hAnsi="Calibri Light" w:cs="Calibri Light"/>
        </w:rPr>
        <w:t xml:space="preserve">The City of York Bureau of Health received funding through the Overdose Data to Action (OD2A) from January </w:t>
      </w:r>
      <w:r w:rsidR="00BA1952" w:rsidRPr="0022782C">
        <w:rPr>
          <w:rFonts w:ascii="Calibri Light" w:hAnsi="Calibri Light" w:cs="Calibri Light"/>
        </w:rPr>
        <w:t>2020 -</w:t>
      </w:r>
      <w:r w:rsidRPr="0022782C">
        <w:rPr>
          <w:rFonts w:ascii="Calibri Light" w:hAnsi="Calibri Light" w:cs="Calibri Light"/>
        </w:rPr>
        <w:t xml:space="preserve"> </w:t>
      </w:r>
      <w:r w:rsidRPr="00EF73E9">
        <w:rPr>
          <w:rFonts w:ascii="Calibri Light" w:hAnsi="Calibri Light" w:cs="Calibri Light"/>
        </w:rPr>
        <w:t>August 2023</w:t>
      </w:r>
      <w:r w:rsidRPr="0022782C">
        <w:rPr>
          <w:rFonts w:ascii="Calibri Light" w:hAnsi="Calibri Light" w:cs="Calibri Light"/>
        </w:rPr>
        <w:t xml:space="preserve"> to support this initiative.</w:t>
      </w:r>
    </w:p>
    <w:p w14:paraId="3DE81AEB" w14:textId="4D4DE1E8" w:rsidR="003602E1" w:rsidRPr="0022782C" w:rsidRDefault="003602E1" w:rsidP="003602E1">
      <w:pPr>
        <w:spacing w:after="0" w:line="240" w:lineRule="auto"/>
        <w:ind w:right="-144"/>
        <w:rPr>
          <w:rFonts w:ascii="Calibri Light" w:hAnsi="Calibri Light" w:cs="Calibri Light"/>
        </w:rPr>
      </w:pPr>
    </w:p>
    <w:p w14:paraId="0C5D7BB9" w14:textId="74A173D1" w:rsidR="003602E1" w:rsidRPr="0022782C" w:rsidRDefault="003602E1" w:rsidP="003602E1">
      <w:pPr>
        <w:spacing w:after="0" w:line="240" w:lineRule="auto"/>
        <w:rPr>
          <w:rFonts w:ascii="Calibri Light" w:hAnsi="Calibri Light" w:cs="Calibri Light"/>
        </w:rPr>
      </w:pPr>
      <w:r w:rsidRPr="0022782C">
        <w:rPr>
          <w:rFonts w:ascii="Calibri Light" w:hAnsi="Calibri Light" w:cs="Calibri Light"/>
          <w:b/>
          <w:bCs/>
          <w:color w:val="262755"/>
        </w:rPr>
        <w:t>Steering Committee</w:t>
      </w:r>
      <w:r w:rsidRPr="0022782C">
        <w:rPr>
          <w:rFonts w:ascii="Calibri Light" w:hAnsi="Calibri Light" w:cs="Calibri Light"/>
        </w:rPr>
        <w:t>: York County Coroner's Office, York County District Attorney's Office, York Opioid Collaborative, and City of York Bureau of Health</w:t>
      </w:r>
    </w:p>
    <w:p w14:paraId="79600D38" w14:textId="710531BE" w:rsidR="003602E1" w:rsidRPr="0022782C" w:rsidRDefault="003602E1" w:rsidP="003602E1">
      <w:pPr>
        <w:pStyle w:val="ListParagraph"/>
        <w:numPr>
          <w:ilvl w:val="0"/>
          <w:numId w:val="20"/>
        </w:numPr>
        <w:spacing w:after="0" w:line="240" w:lineRule="auto"/>
        <w:rPr>
          <w:rFonts w:ascii="Calibri Light" w:hAnsi="Calibri Light" w:cs="Calibri Light"/>
        </w:rPr>
      </w:pPr>
      <w:r w:rsidRPr="0022782C">
        <w:rPr>
          <w:rFonts w:ascii="Calibri Light" w:hAnsi="Calibri Light" w:cs="Calibri Light"/>
          <w:b/>
          <w:bCs/>
          <w:color w:val="262755"/>
        </w:rPr>
        <w:t xml:space="preserve">Chair: </w:t>
      </w:r>
      <w:r w:rsidRPr="0022782C">
        <w:rPr>
          <w:rFonts w:ascii="Calibri Light" w:hAnsi="Calibri Light" w:cs="Calibri Light"/>
        </w:rPr>
        <w:t>Pam Gay, York County Coroner's Office</w:t>
      </w:r>
    </w:p>
    <w:p w14:paraId="74E81334" w14:textId="3C0305AE" w:rsidR="003602E1" w:rsidRPr="0022782C" w:rsidRDefault="003602E1" w:rsidP="003602E1">
      <w:pPr>
        <w:pStyle w:val="ListParagraph"/>
        <w:numPr>
          <w:ilvl w:val="0"/>
          <w:numId w:val="20"/>
        </w:numPr>
        <w:spacing w:after="0" w:line="240" w:lineRule="auto"/>
        <w:rPr>
          <w:rFonts w:ascii="Calibri Light" w:hAnsi="Calibri Light" w:cs="Calibri Light"/>
        </w:rPr>
      </w:pPr>
      <w:r w:rsidRPr="0022782C">
        <w:rPr>
          <w:rFonts w:ascii="Calibri Light" w:hAnsi="Calibri Light" w:cs="Calibri Light"/>
          <w:b/>
          <w:bCs/>
          <w:color w:val="262755"/>
        </w:rPr>
        <w:t>OFR Facilitator</w:t>
      </w:r>
      <w:r w:rsidRPr="0022782C">
        <w:rPr>
          <w:rFonts w:ascii="Calibri Light" w:hAnsi="Calibri Light" w:cs="Calibri Light"/>
        </w:rPr>
        <w:t>: Dr. Matthew Howie, WellSpan Health</w:t>
      </w:r>
    </w:p>
    <w:p w14:paraId="0635A775" w14:textId="1F64AF50" w:rsidR="003602E1" w:rsidRPr="0022782C" w:rsidRDefault="003602E1" w:rsidP="003602E1">
      <w:pPr>
        <w:pStyle w:val="ListParagraph"/>
        <w:numPr>
          <w:ilvl w:val="0"/>
          <w:numId w:val="20"/>
        </w:numPr>
        <w:spacing w:after="0" w:line="240" w:lineRule="auto"/>
        <w:rPr>
          <w:rFonts w:ascii="Calibri Light" w:hAnsi="Calibri Light" w:cs="Calibri Light"/>
        </w:rPr>
      </w:pPr>
      <w:r w:rsidRPr="0022782C">
        <w:rPr>
          <w:rFonts w:ascii="Calibri Light" w:hAnsi="Calibri Light" w:cs="Calibri Light"/>
          <w:b/>
          <w:bCs/>
          <w:color w:val="262755"/>
        </w:rPr>
        <w:t>OFR Coordinators</w:t>
      </w:r>
      <w:r w:rsidRPr="0022782C">
        <w:rPr>
          <w:rFonts w:ascii="Calibri Light" w:hAnsi="Calibri Light" w:cs="Calibri Light"/>
        </w:rPr>
        <w:t>: Samantha Zahm, City of York Bureau of Health &amp; Brittany Shutz, York Opioid Collaborative</w:t>
      </w:r>
    </w:p>
    <w:p w14:paraId="5365E6D4" w14:textId="4AE252D7" w:rsidR="003602E1" w:rsidRPr="0022782C" w:rsidRDefault="003602E1" w:rsidP="003602E1">
      <w:pPr>
        <w:pStyle w:val="ListParagraph"/>
        <w:numPr>
          <w:ilvl w:val="0"/>
          <w:numId w:val="20"/>
        </w:numPr>
        <w:spacing w:after="0" w:line="240" w:lineRule="auto"/>
        <w:rPr>
          <w:rFonts w:ascii="Calibri Light" w:hAnsi="Calibri Light" w:cs="Calibri Light"/>
        </w:rPr>
      </w:pPr>
      <w:r w:rsidRPr="0022782C">
        <w:rPr>
          <w:rFonts w:ascii="Calibri Light" w:hAnsi="Calibri Light" w:cs="Calibri Light"/>
          <w:b/>
          <w:bCs/>
          <w:color w:val="262755"/>
        </w:rPr>
        <w:t>OFR Data Manager</w:t>
      </w:r>
      <w:r w:rsidRPr="0022782C">
        <w:rPr>
          <w:rFonts w:ascii="Calibri Light" w:hAnsi="Calibri Light" w:cs="Calibri Light"/>
        </w:rPr>
        <w:t>: City of York Bureau of Health</w:t>
      </w:r>
    </w:p>
    <w:p w14:paraId="1CB777B8" w14:textId="5F03D152" w:rsidR="00EE2AF7" w:rsidRPr="0022782C" w:rsidRDefault="00EE2AF7" w:rsidP="003602E1">
      <w:pPr>
        <w:spacing w:after="0" w:line="240" w:lineRule="auto"/>
        <w:rPr>
          <w:rFonts w:ascii="Calibri Light" w:hAnsi="Calibri Light" w:cs="Calibri Light"/>
        </w:rPr>
      </w:pPr>
    </w:p>
    <w:p w14:paraId="58C94157" w14:textId="4A05B025" w:rsidR="0022782C" w:rsidRPr="00BA1952" w:rsidRDefault="00F32F96" w:rsidP="003602E1">
      <w:pPr>
        <w:spacing w:after="0" w:line="240" w:lineRule="auto"/>
        <w:rPr>
          <w:rFonts w:ascii="Calibri Light" w:hAnsi="Calibri Light" w:cs="Calibri Light"/>
          <w:b/>
          <w:bCs/>
          <w:color w:val="262755"/>
        </w:rPr>
      </w:pPr>
      <w:r w:rsidRPr="0022782C">
        <w:rPr>
          <w:rFonts w:ascii="Calibri Light" w:eastAsia="Calibri" w:hAnsi="Calibri Light" w:cs="Calibri Light"/>
          <w:noProof/>
        </w:rPr>
        <w:drawing>
          <wp:anchor distT="0" distB="0" distL="114300" distR="114300" simplePos="0" relativeHeight="251660800" behindDoc="0" locked="0" layoutInCell="1" allowOverlap="1" wp14:anchorId="47BADF7B" wp14:editId="6EF68C8A">
            <wp:simplePos x="0" y="0"/>
            <wp:positionH relativeFrom="column">
              <wp:posOffset>-104775</wp:posOffset>
            </wp:positionH>
            <wp:positionV relativeFrom="paragraph">
              <wp:posOffset>359410</wp:posOffset>
            </wp:positionV>
            <wp:extent cx="4076700" cy="3157220"/>
            <wp:effectExtent l="0" t="0" r="0" b="5080"/>
            <wp:wrapSquare wrapText="bothSides"/>
            <wp:docPr id="192717458"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7458" name="Picture 1" descr="A screenshot of a computer&#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6700" cy="3157220"/>
                    </a:xfrm>
                    <a:prstGeom prst="rect">
                      <a:avLst/>
                    </a:prstGeom>
                    <a:noFill/>
                  </pic:spPr>
                </pic:pic>
              </a:graphicData>
            </a:graphic>
            <wp14:sizeRelH relativeFrom="margin">
              <wp14:pctWidth>0</wp14:pctWidth>
            </wp14:sizeRelH>
            <wp14:sizeRelV relativeFrom="margin">
              <wp14:pctHeight>0</wp14:pctHeight>
            </wp14:sizeRelV>
          </wp:anchor>
        </w:drawing>
      </w:r>
      <w:r w:rsidR="00E847FE" w:rsidRPr="0022782C">
        <w:rPr>
          <w:rFonts w:ascii="Calibri Light" w:hAnsi="Calibri Light" w:cs="Calibri Light"/>
          <w:noProof/>
        </w:rPr>
        <mc:AlternateContent>
          <mc:Choice Requires="wps">
            <w:drawing>
              <wp:anchor distT="45720" distB="45720" distL="114300" distR="114300" simplePos="0" relativeHeight="251655680" behindDoc="0" locked="0" layoutInCell="1" allowOverlap="1" wp14:anchorId="72977766" wp14:editId="22DE84DC">
                <wp:simplePos x="0" y="0"/>
                <wp:positionH relativeFrom="column">
                  <wp:posOffset>4045603</wp:posOffset>
                </wp:positionH>
                <wp:positionV relativeFrom="paragraph">
                  <wp:posOffset>68339</wp:posOffset>
                </wp:positionV>
                <wp:extent cx="2905125" cy="34480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448050"/>
                        </a:xfrm>
                        <a:prstGeom prst="rect">
                          <a:avLst/>
                        </a:prstGeom>
                        <a:solidFill>
                          <a:srgbClr val="FFFFFF"/>
                        </a:solidFill>
                        <a:ln w="9525">
                          <a:noFill/>
                          <a:prstDash val="solid"/>
                          <a:miter lim="800000"/>
                          <a:headEnd/>
                          <a:tailEnd/>
                        </a:ln>
                      </wps:spPr>
                      <wps:txbx>
                        <w:txbxContent>
                          <w:p w14:paraId="79F2D34A" w14:textId="77777777" w:rsidR="003602E1" w:rsidRDefault="003602E1" w:rsidP="003602E1">
                            <w:pPr>
                              <w:pBdr>
                                <w:top w:val="single" w:sz="18" w:space="1" w:color="08787A"/>
                                <w:bottom w:val="single" w:sz="18" w:space="1" w:color="08787A"/>
                              </w:pBdr>
                              <w:spacing w:after="120"/>
                              <w:jc w:val="center"/>
                              <w:rPr>
                                <w:rFonts w:asciiTheme="majorHAnsi" w:hAnsiTheme="majorHAnsi" w:cstheme="majorHAnsi"/>
                                <w:b/>
                                <w:bCs/>
                                <w:sz w:val="24"/>
                                <w:szCs w:val="24"/>
                              </w:rPr>
                            </w:pPr>
                            <w:r w:rsidRPr="00D35BE5">
                              <w:rPr>
                                <w:rFonts w:asciiTheme="majorHAnsi" w:hAnsiTheme="majorHAnsi" w:cstheme="majorHAnsi"/>
                                <w:b/>
                                <w:bCs/>
                                <w:sz w:val="24"/>
                                <w:szCs w:val="24"/>
                              </w:rPr>
                              <w:t>Committee Members/Partner Agencies</w:t>
                            </w:r>
                          </w:p>
                          <w:p w14:paraId="73A0ADF9" w14:textId="77777777" w:rsidR="003602E1" w:rsidRDefault="003602E1" w:rsidP="003602E1">
                            <w:pPr>
                              <w:pBdr>
                                <w:top w:val="single" w:sz="18" w:space="1" w:color="08787A"/>
                                <w:bottom w:val="single" w:sz="18" w:space="1" w:color="08787A"/>
                              </w:pBdr>
                              <w:spacing w:after="30" w:line="240" w:lineRule="auto"/>
                              <w:rPr>
                                <w:rFonts w:asciiTheme="majorHAnsi" w:hAnsiTheme="majorHAnsi" w:cstheme="majorHAnsi"/>
                                <w:sz w:val="20"/>
                                <w:szCs w:val="20"/>
                              </w:rPr>
                            </w:pPr>
                            <w:r>
                              <w:rPr>
                                <w:rFonts w:asciiTheme="majorHAnsi" w:hAnsiTheme="majorHAnsi" w:cstheme="majorHAnsi"/>
                                <w:sz w:val="20"/>
                                <w:szCs w:val="20"/>
                              </w:rPr>
                              <w:t>City of York Bureau of Health</w:t>
                            </w:r>
                          </w:p>
                          <w:p w14:paraId="763F1F77" w14:textId="77777777" w:rsidR="003602E1" w:rsidRPr="00D35BE5" w:rsidRDefault="003602E1" w:rsidP="003602E1">
                            <w:pPr>
                              <w:pBdr>
                                <w:top w:val="single" w:sz="18" w:space="1" w:color="08787A"/>
                                <w:bottom w:val="single" w:sz="18" w:space="1" w:color="08787A"/>
                              </w:pBdr>
                              <w:spacing w:after="30" w:line="240" w:lineRule="auto"/>
                              <w:rPr>
                                <w:rFonts w:asciiTheme="majorHAnsi" w:hAnsiTheme="majorHAnsi" w:cstheme="majorHAnsi"/>
                                <w:sz w:val="20"/>
                                <w:szCs w:val="20"/>
                              </w:rPr>
                            </w:pPr>
                            <w:r w:rsidRPr="00D35BE5">
                              <w:rPr>
                                <w:rFonts w:asciiTheme="majorHAnsi" w:hAnsiTheme="majorHAnsi" w:cstheme="majorHAnsi"/>
                                <w:sz w:val="20"/>
                                <w:szCs w:val="20"/>
                              </w:rPr>
                              <w:t xml:space="preserve">Person with Lived / Living Experience </w:t>
                            </w:r>
                          </w:p>
                          <w:p w14:paraId="6EA71BBA" w14:textId="77777777" w:rsidR="003602E1" w:rsidRPr="00D35BE5" w:rsidRDefault="003602E1" w:rsidP="003602E1">
                            <w:pPr>
                              <w:pBdr>
                                <w:top w:val="single" w:sz="18" w:space="1" w:color="08787A"/>
                                <w:bottom w:val="single" w:sz="18" w:space="1" w:color="08787A"/>
                              </w:pBdr>
                              <w:spacing w:after="30" w:line="240" w:lineRule="auto"/>
                              <w:rPr>
                                <w:rFonts w:asciiTheme="majorHAnsi" w:hAnsiTheme="majorHAnsi" w:cstheme="majorHAnsi"/>
                                <w:sz w:val="20"/>
                                <w:szCs w:val="20"/>
                              </w:rPr>
                            </w:pPr>
                            <w:r w:rsidRPr="00D35BE5">
                              <w:rPr>
                                <w:rFonts w:asciiTheme="majorHAnsi" w:hAnsiTheme="majorHAnsi" w:cstheme="majorHAnsi"/>
                                <w:sz w:val="20"/>
                                <w:szCs w:val="20"/>
                              </w:rPr>
                              <w:t>UPMC in Central PA</w:t>
                            </w:r>
                          </w:p>
                          <w:p w14:paraId="1BDFA662" w14:textId="77777777" w:rsidR="003602E1" w:rsidRPr="00D35BE5" w:rsidRDefault="003602E1" w:rsidP="003602E1">
                            <w:pPr>
                              <w:pBdr>
                                <w:top w:val="single" w:sz="18" w:space="1" w:color="08787A"/>
                                <w:bottom w:val="single" w:sz="18" w:space="1" w:color="08787A"/>
                              </w:pBdr>
                              <w:spacing w:after="30" w:line="240" w:lineRule="auto"/>
                              <w:rPr>
                                <w:rFonts w:asciiTheme="majorHAnsi" w:hAnsiTheme="majorHAnsi" w:cstheme="majorHAnsi"/>
                                <w:sz w:val="20"/>
                                <w:szCs w:val="20"/>
                              </w:rPr>
                            </w:pPr>
                            <w:r w:rsidRPr="00D35BE5">
                              <w:rPr>
                                <w:rFonts w:asciiTheme="majorHAnsi" w:hAnsiTheme="majorHAnsi" w:cstheme="majorHAnsi"/>
                                <w:sz w:val="20"/>
                                <w:szCs w:val="20"/>
                              </w:rPr>
                              <w:t>WellSpan Health</w:t>
                            </w:r>
                          </w:p>
                          <w:p w14:paraId="6DFEC229" w14:textId="77777777" w:rsidR="003602E1" w:rsidRPr="00D35BE5" w:rsidRDefault="003602E1" w:rsidP="003602E1">
                            <w:pPr>
                              <w:pBdr>
                                <w:top w:val="single" w:sz="18" w:space="1" w:color="08787A"/>
                                <w:bottom w:val="single" w:sz="18" w:space="1" w:color="08787A"/>
                              </w:pBdr>
                              <w:spacing w:after="30" w:line="240" w:lineRule="auto"/>
                              <w:rPr>
                                <w:rFonts w:asciiTheme="majorHAnsi" w:hAnsiTheme="majorHAnsi" w:cstheme="majorHAnsi"/>
                                <w:sz w:val="20"/>
                                <w:szCs w:val="20"/>
                              </w:rPr>
                            </w:pPr>
                            <w:r w:rsidRPr="00D35BE5">
                              <w:rPr>
                                <w:rFonts w:asciiTheme="majorHAnsi" w:hAnsiTheme="majorHAnsi" w:cstheme="majorHAnsi"/>
                                <w:sz w:val="20"/>
                                <w:szCs w:val="20"/>
                              </w:rPr>
                              <w:t>WellSpan Philhaven, Behavioral Health</w:t>
                            </w:r>
                          </w:p>
                          <w:p w14:paraId="616B8073" w14:textId="77777777" w:rsidR="003602E1" w:rsidRPr="00D35BE5" w:rsidRDefault="003602E1" w:rsidP="003602E1">
                            <w:pPr>
                              <w:pBdr>
                                <w:top w:val="single" w:sz="18" w:space="1" w:color="08787A"/>
                                <w:bottom w:val="single" w:sz="18" w:space="1" w:color="08787A"/>
                              </w:pBdr>
                              <w:spacing w:after="30" w:line="240" w:lineRule="auto"/>
                              <w:rPr>
                                <w:rFonts w:asciiTheme="majorHAnsi" w:hAnsiTheme="majorHAnsi" w:cstheme="majorHAnsi"/>
                                <w:sz w:val="20"/>
                                <w:szCs w:val="20"/>
                              </w:rPr>
                            </w:pPr>
                            <w:r w:rsidRPr="00D35BE5">
                              <w:rPr>
                                <w:rFonts w:asciiTheme="majorHAnsi" w:hAnsiTheme="majorHAnsi" w:cstheme="majorHAnsi"/>
                                <w:sz w:val="20"/>
                                <w:szCs w:val="20"/>
                              </w:rPr>
                              <w:t>York County Children, Youth &amp; Families</w:t>
                            </w:r>
                          </w:p>
                          <w:p w14:paraId="742BA8CC" w14:textId="77777777" w:rsidR="003602E1" w:rsidRPr="00D35BE5" w:rsidRDefault="003602E1" w:rsidP="003602E1">
                            <w:pPr>
                              <w:pBdr>
                                <w:top w:val="single" w:sz="18" w:space="1" w:color="08787A"/>
                                <w:bottom w:val="single" w:sz="18" w:space="1" w:color="08787A"/>
                              </w:pBdr>
                              <w:spacing w:after="30" w:line="240" w:lineRule="auto"/>
                              <w:rPr>
                                <w:rFonts w:asciiTheme="majorHAnsi" w:hAnsiTheme="majorHAnsi" w:cstheme="majorHAnsi"/>
                                <w:sz w:val="20"/>
                                <w:szCs w:val="20"/>
                              </w:rPr>
                            </w:pPr>
                            <w:r w:rsidRPr="00D35BE5">
                              <w:rPr>
                                <w:rFonts w:asciiTheme="majorHAnsi" w:hAnsiTheme="majorHAnsi" w:cstheme="majorHAnsi"/>
                                <w:sz w:val="20"/>
                                <w:szCs w:val="20"/>
                              </w:rPr>
                              <w:t>York County Coroner’s Office</w:t>
                            </w:r>
                          </w:p>
                          <w:p w14:paraId="49F77EF6" w14:textId="77777777" w:rsidR="003602E1" w:rsidRPr="00D35BE5" w:rsidRDefault="003602E1" w:rsidP="003602E1">
                            <w:pPr>
                              <w:pBdr>
                                <w:top w:val="single" w:sz="18" w:space="1" w:color="08787A"/>
                                <w:bottom w:val="single" w:sz="18" w:space="1" w:color="08787A"/>
                              </w:pBdr>
                              <w:spacing w:after="30" w:line="240" w:lineRule="auto"/>
                              <w:ind w:left="288" w:hanging="288"/>
                              <w:rPr>
                                <w:rFonts w:asciiTheme="majorHAnsi" w:hAnsiTheme="majorHAnsi" w:cstheme="majorHAnsi"/>
                                <w:sz w:val="20"/>
                                <w:szCs w:val="20"/>
                              </w:rPr>
                            </w:pPr>
                            <w:r w:rsidRPr="00D35BE5">
                              <w:rPr>
                                <w:rFonts w:asciiTheme="majorHAnsi" w:hAnsiTheme="majorHAnsi" w:cstheme="majorHAnsi"/>
                                <w:sz w:val="20"/>
                                <w:szCs w:val="20"/>
                              </w:rPr>
                              <w:t>York County Department of Emergency Services, 911 Communications</w:t>
                            </w:r>
                          </w:p>
                          <w:p w14:paraId="36CE9017" w14:textId="77777777" w:rsidR="003602E1" w:rsidRPr="00D35BE5" w:rsidRDefault="003602E1" w:rsidP="003602E1">
                            <w:pPr>
                              <w:pBdr>
                                <w:top w:val="single" w:sz="18" w:space="1" w:color="08787A"/>
                                <w:bottom w:val="single" w:sz="18" w:space="1" w:color="08787A"/>
                              </w:pBdr>
                              <w:spacing w:after="30" w:line="240" w:lineRule="auto"/>
                              <w:rPr>
                                <w:rFonts w:asciiTheme="majorHAnsi" w:hAnsiTheme="majorHAnsi" w:cstheme="majorHAnsi"/>
                                <w:sz w:val="20"/>
                                <w:szCs w:val="20"/>
                              </w:rPr>
                            </w:pPr>
                            <w:r w:rsidRPr="00D35BE5">
                              <w:rPr>
                                <w:rFonts w:asciiTheme="majorHAnsi" w:hAnsiTheme="majorHAnsi" w:cstheme="majorHAnsi"/>
                                <w:sz w:val="20"/>
                                <w:szCs w:val="20"/>
                              </w:rPr>
                              <w:t>York County District Attorney’s Office</w:t>
                            </w:r>
                          </w:p>
                          <w:p w14:paraId="2D7A8B56" w14:textId="77777777" w:rsidR="003602E1" w:rsidRPr="00D35BE5" w:rsidRDefault="003602E1" w:rsidP="003602E1">
                            <w:pPr>
                              <w:pBdr>
                                <w:top w:val="single" w:sz="18" w:space="1" w:color="08787A"/>
                                <w:bottom w:val="single" w:sz="18" w:space="1" w:color="08787A"/>
                              </w:pBdr>
                              <w:spacing w:after="30" w:line="240" w:lineRule="auto"/>
                              <w:rPr>
                                <w:rFonts w:asciiTheme="majorHAnsi" w:hAnsiTheme="majorHAnsi" w:cstheme="majorHAnsi"/>
                                <w:sz w:val="20"/>
                                <w:szCs w:val="20"/>
                              </w:rPr>
                            </w:pPr>
                            <w:r w:rsidRPr="00D35BE5">
                              <w:rPr>
                                <w:rFonts w:asciiTheme="majorHAnsi" w:hAnsiTheme="majorHAnsi" w:cstheme="majorHAnsi"/>
                                <w:sz w:val="20"/>
                                <w:szCs w:val="20"/>
                              </w:rPr>
                              <w:t xml:space="preserve">York County Human Services </w:t>
                            </w:r>
                          </w:p>
                          <w:p w14:paraId="514038EF" w14:textId="77777777" w:rsidR="003602E1" w:rsidRPr="00D35BE5" w:rsidRDefault="003602E1" w:rsidP="003602E1">
                            <w:pPr>
                              <w:pBdr>
                                <w:top w:val="single" w:sz="18" w:space="1" w:color="08787A"/>
                                <w:bottom w:val="single" w:sz="18" w:space="1" w:color="08787A"/>
                              </w:pBdr>
                              <w:spacing w:after="30" w:line="240" w:lineRule="auto"/>
                              <w:rPr>
                                <w:rFonts w:asciiTheme="majorHAnsi" w:hAnsiTheme="majorHAnsi" w:cstheme="majorHAnsi"/>
                                <w:sz w:val="20"/>
                                <w:szCs w:val="20"/>
                              </w:rPr>
                            </w:pPr>
                            <w:r w:rsidRPr="00D35BE5">
                              <w:rPr>
                                <w:rFonts w:asciiTheme="majorHAnsi" w:hAnsiTheme="majorHAnsi" w:cstheme="majorHAnsi"/>
                                <w:sz w:val="20"/>
                                <w:szCs w:val="20"/>
                              </w:rPr>
                              <w:t>York County Prison</w:t>
                            </w:r>
                          </w:p>
                          <w:p w14:paraId="27D508BC" w14:textId="77777777" w:rsidR="003602E1" w:rsidRPr="00D35BE5" w:rsidRDefault="003602E1" w:rsidP="003602E1">
                            <w:pPr>
                              <w:pBdr>
                                <w:top w:val="single" w:sz="18" w:space="1" w:color="08787A"/>
                                <w:bottom w:val="single" w:sz="18" w:space="1" w:color="08787A"/>
                              </w:pBdr>
                              <w:spacing w:after="30" w:line="240" w:lineRule="auto"/>
                              <w:rPr>
                                <w:rFonts w:asciiTheme="majorHAnsi" w:hAnsiTheme="majorHAnsi" w:cstheme="majorHAnsi"/>
                                <w:sz w:val="20"/>
                                <w:szCs w:val="20"/>
                              </w:rPr>
                            </w:pPr>
                            <w:r w:rsidRPr="00D35BE5">
                              <w:rPr>
                                <w:rFonts w:asciiTheme="majorHAnsi" w:hAnsiTheme="majorHAnsi" w:cstheme="majorHAnsi"/>
                                <w:sz w:val="20"/>
                                <w:szCs w:val="20"/>
                              </w:rPr>
                              <w:t>York County Probation Department of Adult Services</w:t>
                            </w:r>
                          </w:p>
                          <w:p w14:paraId="32BCDAF5" w14:textId="77777777" w:rsidR="003602E1" w:rsidRPr="00D35BE5" w:rsidRDefault="003602E1" w:rsidP="003602E1">
                            <w:pPr>
                              <w:pBdr>
                                <w:top w:val="single" w:sz="18" w:space="1" w:color="08787A"/>
                                <w:bottom w:val="single" w:sz="18" w:space="1" w:color="08787A"/>
                              </w:pBdr>
                              <w:spacing w:after="30" w:line="240" w:lineRule="auto"/>
                              <w:rPr>
                                <w:sz w:val="20"/>
                                <w:szCs w:val="20"/>
                              </w:rPr>
                            </w:pPr>
                            <w:r w:rsidRPr="00D35BE5">
                              <w:rPr>
                                <w:rFonts w:asciiTheme="majorHAnsi" w:hAnsiTheme="majorHAnsi" w:cstheme="majorHAnsi"/>
                                <w:sz w:val="20"/>
                                <w:szCs w:val="20"/>
                              </w:rPr>
                              <w:t>York Opioid Collaborative</w:t>
                            </w:r>
                            <w:r w:rsidRPr="00D35BE5">
                              <w:rPr>
                                <w:sz w:val="20"/>
                                <w:szCs w:val="20"/>
                              </w:rPr>
                              <w:t xml:space="preserve"> </w:t>
                            </w:r>
                          </w:p>
                          <w:p w14:paraId="1228A77F" w14:textId="77777777" w:rsidR="003602E1" w:rsidRPr="00D35BE5" w:rsidRDefault="003602E1" w:rsidP="003602E1">
                            <w:pPr>
                              <w:pBdr>
                                <w:top w:val="single" w:sz="18" w:space="1" w:color="08787A"/>
                                <w:bottom w:val="single" w:sz="18" w:space="1" w:color="08787A"/>
                              </w:pBdr>
                              <w:spacing w:after="30" w:line="240" w:lineRule="auto"/>
                              <w:rPr>
                                <w:rFonts w:asciiTheme="majorHAnsi" w:hAnsiTheme="majorHAnsi" w:cstheme="majorHAnsi"/>
                                <w:sz w:val="20"/>
                                <w:szCs w:val="20"/>
                              </w:rPr>
                            </w:pPr>
                            <w:r w:rsidRPr="00D35BE5">
                              <w:rPr>
                                <w:rFonts w:asciiTheme="majorHAnsi" w:hAnsiTheme="majorHAnsi" w:cstheme="majorHAnsi"/>
                                <w:sz w:val="20"/>
                                <w:szCs w:val="20"/>
                              </w:rPr>
                              <w:t>York/Adams Drug &amp; Alcohol Commission</w:t>
                            </w:r>
                          </w:p>
                          <w:p w14:paraId="3CAE7958" w14:textId="77777777" w:rsidR="003602E1" w:rsidRPr="00D35BE5" w:rsidRDefault="003602E1" w:rsidP="003602E1">
                            <w:pPr>
                              <w:pBdr>
                                <w:top w:val="single" w:sz="18" w:space="1" w:color="08787A"/>
                                <w:bottom w:val="single" w:sz="18" w:space="1" w:color="08787A"/>
                              </w:pBdr>
                              <w:spacing w:after="30" w:line="240" w:lineRule="auto"/>
                              <w:ind w:left="288" w:hanging="288"/>
                              <w:rPr>
                                <w:rFonts w:asciiTheme="majorHAnsi" w:hAnsiTheme="majorHAnsi" w:cstheme="majorHAnsi"/>
                                <w:sz w:val="20"/>
                                <w:szCs w:val="20"/>
                              </w:rPr>
                            </w:pPr>
                            <w:r w:rsidRPr="00D35BE5">
                              <w:rPr>
                                <w:rFonts w:asciiTheme="majorHAnsi" w:hAnsiTheme="majorHAnsi" w:cstheme="majorHAnsi"/>
                                <w:sz w:val="20"/>
                                <w:szCs w:val="20"/>
                              </w:rPr>
                              <w:t>York/Adams Mental Health – Intellectual &amp; Developmental Disabilities (MH-IDD)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977766" id="Text Box 2" o:spid="_x0000_s1030" type="#_x0000_t202" style="position:absolute;margin-left:318.55pt;margin-top:5.4pt;width:228.75pt;height:271.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" stroked="f">
                <v:textbox>
                  <w:txbxContent>
                    <w:p w14:paraId="79F2D34A" w14:textId="77777777" w:rsidR="003602E1" w:rsidRDefault="003602E1" w:rsidP="003602E1">
                      <w:pPr>
                        <w:pBdr>
                          <w:top w:val="single" w:sz="18" w:space="1" w:color="08787A"/>
                          <w:bottom w:val="single" w:sz="18" w:space="1" w:color="08787A"/>
                        </w:pBdr>
                        <w:spacing w:after="120"/>
                        <w:jc w:val="center"/>
                        <w:rPr>
                          <w:rFonts w:asciiTheme="majorHAnsi" w:hAnsiTheme="majorHAnsi" w:cstheme="majorHAnsi"/>
                          <w:b/>
                          <w:bCs/>
                          <w:sz w:val="24"/>
                          <w:szCs w:val="24"/>
                        </w:rPr>
                      </w:pPr>
                      <w:r w:rsidRPr="00D35BE5">
                        <w:rPr>
                          <w:rFonts w:asciiTheme="majorHAnsi" w:hAnsiTheme="majorHAnsi" w:cstheme="majorHAnsi"/>
                          <w:b/>
                          <w:bCs/>
                          <w:sz w:val="24"/>
                          <w:szCs w:val="24"/>
                        </w:rPr>
                        <w:t>Committee Members/Partner Agencies</w:t>
                      </w:r>
                    </w:p>
                    <w:p w14:paraId="73A0ADF9" w14:textId="77777777" w:rsidR="003602E1" w:rsidRDefault="003602E1" w:rsidP="003602E1">
                      <w:pPr>
                        <w:pBdr>
                          <w:top w:val="single" w:sz="18" w:space="1" w:color="08787A"/>
                          <w:bottom w:val="single" w:sz="18" w:space="1" w:color="08787A"/>
                        </w:pBdr>
                        <w:spacing w:after="30" w:line="240" w:lineRule="auto"/>
                        <w:rPr>
                          <w:rFonts w:asciiTheme="majorHAnsi" w:hAnsiTheme="majorHAnsi" w:cstheme="majorHAnsi"/>
                          <w:sz w:val="20"/>
                          <w:szCs w:val="20"/>
                        </w:rPr>
                      </w:pPr>
                      <w:r>
                        <w:rPr>
                          <w:rFonts w:asciiTheme="majorHAnsi" w:hAnsiTheme="majorHAnsi" w:cstheme="majorHAnsi"/>
                          <w:sz w:val="20"/>
                          <w:szCs w:val="20"/>
                        </w:rPr>
                        <w:t>City of York Bureau of Health</w:t>
                      </w:r>
                    </w:p>
                    <w:p w14:paraId="763F1F77" w14:textId="77777777" w:rsidR="003602E1" w:rsidRPr="00D35BE5" w:rsidRDefault="003602E1" w:rsidP="003602E1">
                      <w:pPr>
                        <w:pBdr>
                          <w:top w:val="single" w:sz="18" w:space="1" w:color="08787A"/>
                          <w:bottom w:val="single" w:sz="18" w:space="1" w:color="08787A"/>
                        </w:pBdr>
                        <w:spacing w:after="30" w:line="240" w:lineRule="auto"/>
                        <w:rPr>
                          <w:rFonts w:asciiTheme="majorHAnsi" w:hAnsiTheme="majorHAnsi" w:cstheme="majorHAnsi"/>
                          <w:sz w:val="20"/>
                          <w:szCs w:val="20"/>
                        </w:rPr>
                      </w:pPr>
                      <w:r w:rsidRPr="00D35BE5">
                        <w:rPr>
                          <w:rFonts w:asciiTheme="majorHAnsi" w:hAnsiTheme="majorHAnsi" w:cstheme="majorHAnsi"/>
                          <w:sz w:val="20"/>
                          <w:szCs w:val="20"/>
                        </w:rPr>
                        <w:t xml:space="preserve">Person with Lived / Living Experience </w:t>
                      </w:r>
                    </w:p>
                    <w:p w14:paraId="6EA71BBA" w14:textId="77777777" w:rsidR="003602E1" w:rsidRPr="00D35BE5" w:rsidRDefault="003602E1" w:rsidP="003602E1">
                      <w:pPr>
                        <w:pBdr>
                          <w:top w:val="single" w:sz="18" w:space="1" w:color="08787A"/>
                          <w:bottom w:val="single" w:sz="18" w:space="1" w:color="08787A"/>
                        </w:pBdr>
                        <w:spacing w:after="30" w:line="240" w:lineRule="auto"/>
                        <w:rPr>
                          <w:rFonts w:asciiTheme="majorHAnsi" w:hAnsiTheme="majorHAnsi" w:cstheme="majorHAnsi"/>
                          <w:sz w:val="20"/>
                          <w:szCs w:val="20"/>
                        </w:rPr>
                      </w:pPr>
                      <w:r w:rsidRPr="00D35BE5">
                        <w:rPr>
                          <w:rFonts w:asciiTheme="majorHAnsi" w:hAnsiTheme="majorHAnsi" w:cstheme="majorHAnsi"/>
                          <w:sz w:val="20"/>
                          <w:szCs w:val="20"/>
                        </w:rPr>
                        <w:t>UPMC in Central PA</w:t>
                      </w:r>
                    </w:p>
                    <w:p w14:paraId="1BDFA662" w14:textId="77777777" w:rsidR="003602E1" w:rsidRPr="00D35BE5" w:rsidRDefault="003602E1" w:rsidP="003602E1">
                      <w:pPr>
                        <w:pBdr>
                          <w:top w:val="single" w:sz="18" w:space="1" w:color="08787A"/>
                          <w:bottom w:val="single" w:sz="18" w:space="1" w:color="08787A"/>
                        </w:pBdr>
                        <w:spacing w:after="30" w:line="240" w:lineRule="auto"/>
                        <w:rPr>
                          <w:rFonts w:asciiTheme="majorHAnsi" w:hAnsiTheme="majorHAnsi" w:cstheme="majorHAnsi"/>
                          <w:sz w:val="20"/>
                          <w:szCs w:val="20"/>
                        </w:rPr>
                      </w:pPr>
                      <w:r w:rsidRPr="00D35BE5">
                        <w:rPr>
                          <w:rFonts w:asciiTheme="majorHAnsi" w:hAnsiTheme="majorHAnsi" w:cstheme="majorHAnsi"/>
                          <w:sz w:val="20"/>
                          <w:szCs w:val="20"/>
                        </w:rPr>
                        <w:t>WellSpan Health</w:t>
                      </w:r>
                    </w:p>
                    <w:p w14:paraId="6DFEC229" w14:textId="77777777" w:rsidR="003602E1" w:rsidRPr="00D35BE5" w:rsidRDefault="003602E1" w:rsidP="003602E1">
                      <w:pPr>
                        <w:pBdr>
                          <w:top w:val="single" w:sz="18" w:space="1" w:color="08787A"/>
                          <w:bottom w:val="single" w:sz="18" w:space="1" w:color="08787A"/>
                        </w:pBdr>
                        <w:spacing w:after="30" w:line="240" w:lineRule="auto"/>
                        <w:rPr>
                          <w:rFonts w:asciiTheme="majorHAnsi" w:hAnsiTheme="majorHAnsi" w:cstheme="majorHAnsi"/>
                          <w:sz w:val="20"/>
                          <w:szCs w:val="20"/>
                        </w:rPr>
                      </w:pPr>
                      <w:r w:rsidRPr="00D35BE5">
                        <w:rPr>
                          <w:rFonts w:asciiTheme="majorHAnsi" w:hAnsiTheme="majorHAnsi" w:cstheme="majorHAnsi"/>
                          <w:sz w:val="20"/>
                          <w:szCs w:val="20"/>
                        </w:rPr>
                        <w:t>WellSpan Philhaven, Behavioral Health</w:t>
                      </w:r>
                    </w:p>
                    <w:p w14:paraId="616B8073" w14:textId="77777777" w:rsidR="003602E1" w:rsidRPr="00D35BE5" w:rsidRDefault="003602E1" w:rsidP="003602E1">
                      <w:pPr>
                        <w:pBdr>
                          <w:top w:val="single" w:sz="18" w:space="1" w:color="08787A"/>
                          <w:bottom w:val="single" w:sz="18" w:space="1" w:color="08787A"/>
                        </w:pBdr>
                        <w:spacing w:after="30" w:line="240" w:lineRule="auto"/>
                        <w:rPr>
                          <w:rFonts w:asciiTheme="majorHAnsi" w:hAnsiTheme="majorHAnsi" w:cstheme="majorHAnsi"/>
                          <w:sz w:val="20"/>
                          <w:szCs w:val="20"/>
                        </w:rPr>
                      </w:pPr>
                      <w:r w:rsidRPr="00D35BE5">
                        <w:rPr>
                          <w:rFonts w:asciiTheme="majorHAnsi" w:hAnsiTheme="majorHAnsi" w:cstheme="majorHAnsi"/>
                          <w:sz w:val="20"/>
                          <w:szCs w:val="20"/>
                        </w:rPr>
                        <w:t>York County Children, Youth &amp; Families</w:t>
                      </w:r>
                    </w:p>
                    <w:p w14:paraId="742BA8CC" w14:textId="77777777" w:rsidR="003602E1" w:rsidRPr="00D35BE5" w:rsidRDefault="003602E1" w:rsidP="003602E1">
                      <w:pPr>
                        <w:pBdr>
                          <w:top w:val="single" w:sz="18" w:space="1" w:color="08787A"/>
                          <w:bottom w:val="single" w:sz="18" w:space="1" w:color="08787A"/>
                        </w:pBdr>
                        <w:spacing w:after="30" w:line="240" w:lineRule="auto"/>
                        <w:rPr>
                          <w:rFonts w:asciiTheme="majorHAnsi" w:hAnsiTheme="majorHAnsi" w:cstheme="majorHAnsi"/>
                          <w:sz w:val="20"/>
                          <w:szCs w:val="20"/>
                        </w:rPr>
                      </w:pPr>
                      <w:r w:rsidRPr="00D35BE5">
                        <w:rPr>
                          <w:rFonts w:asciiTheme="majorHAnsi" w:hAnsiTheme="majorHAnsi" w:cstheme="majorHAnsi"/>
                          <w:sz w:val="20"/>
                          <w:szCs w:val="20"/>
                        </w:rPr>
                        <w:t>York County Coroner’s Office</w:t>
                      </w:r>
                    </w:p>
                    <w:p w14:paraId="49F77EF6" w14:textId="77777777" w:rsidR="003602E1" w:rsidRPr="00D35BE5" w:rsidRDefault="003602E1" w:rsidP="003602E1">
                      <w:pPr>
                        <w:pBdr>
                          <w:top w:val="single" w:sz="18" w:space="1" w:color="08787A"/>
                          <w:bottom w:val="single" w:sz="18" w:space="1" w:color="08787A"/>
                        </w:pBdr>
                        <w:spacing w:after="30" w:line="240" w:lineRule="auto"/>
                        <w:ind w:left="288" w:hanging="288"/>
                        <w:rPr>
                          <w:rFonts w:asciiTheme="majorHAnsi" w:hAnsiTheme="majorHAnsi" w:cstheme="majorHAnsi"/>
                          <w:sz w:val="20"/>
                          <w:szCs w:val="20"/>
                        </w:rPr>
                      </w:pPr>
                      <w:r w:rsidRPr="00D35BE5">
                        <w:rPr>
                          <w:rFonts w:asciiTheme="majorHAnsi" w:hAnsiTheme="majorHAnsi" w:cstheme="majorHAnsi"/>
                          <w:sz w:val="20"/>
                          <w:szCs w:val="20"/>
                        </w:rPr>
                        <w:t>York County Department of Emergency Services, 911 Communications</w:t>
                      </w:r>
                    </w:p>
                    <w:p w14:paraId="36CE9017" w14:textId="77777777" w:rsidR="003602E1" w:rsidRPr="00D35BE5" w:rsidRDefault="003602E1" w:rsidP="003602E1">
                      <w:pPr>
                        <w:pBdr>
                          <w:top w:val="single" w:sz="18" w:space="1" w:color="08787A"/>
                          <w:bottom w:val="single" w:sz="18" w:space="1" w:color="08787A"/>
                        </w:pBdr>
                        <w:spacing w:after="30" w:line="240" w:lineRule="auto"/>
                        <w:rPr>
                          <w:rFonts w:asciiTheme="majorHAnsi" w:hAnsiTheme="majorHAnsi" w:cstheme="majorHAnsi"/>
                          <w:sz w:val="20"/>
                          <w:szCs w:val="20"/>
                        </w:rPr>
                      </w:pPr>
                      <w:r w:rsidRPr="00D35BE5">
                        <w:rPr>
                          <w:rFonts w:asciiTheme="majorHAnsi" w:hAnsiTheme="majorHAnsi" w:cstheme="majorHAnsi"/>
                          <w:sz w:val="20"/>
                          <w:szCs w:val="20"/>
                        </w:rPr>
                        <w:t>York County District Attorney’s Office</w:t>
                      </w:r>
                    </w:p>
                    <w:p w14:paraId="2D7A8B56" w14:textId="77777777" w:rsidR="003602E1" w:rsidRPr="00D35BE5" w:rsidRDefault="003602E1" w:rsidP="003602E1">
                      <w:pPr>
                        <w:pBdr>
                          <w:top w:val="single" w:sz="18" w:space="1" w:color="08787A"/>
                          <w:bottom w:val="single" w:sz="18" w:space="1" w:color="08787A"/>
                        </w:pBdr>
                        <w:spacing w:after="30" w:line="240" w:lineRule="auto"/>
                        <w:rPr>
                          <w:rFonts w:asciiTheme="majorHAnsi" w:hAnsiTheme="majorHAnsi" w:cstheme="majorHAnsi"/>
                          <w:sz w:val="20"/>
                          <w:szCs w:val="20"/>
                        </w:rPr>
                      </w:pPr>
                      <w:r w:rsidRPr="00D35BE5">
                        <w:rPr>
                          <w:rFonts w:asciiTheme="majorHAnsi" w:hAnsiTheme="majorHAnsi" w:cstheme="majorHAnsi"/>
                          <w:sz w:val="20"/>
                          <w:szCs w:val="20"/>
                        </w:rPr>
                        <w:t xml:space="preserve">York County Human Services </w:t>
                      </w:r>
                    </w:p>
                    <w:p w14:paraId="514038EF" w14:textId="77777777" w:rsidR="003602E1" w:rsidRPr="00D35BE5" w:rsidRDefault="003602E1" w:rsidP="003602E1">
                      <w:pPr>
                        <w:pBdr>
                          <w:top w:val="single" w:sz="18" w:space="1" w:color="08787A"/>
                          <w:bottom w:val="single" w:sz="18" w:space="1" w:color="08787A"/>
                        </w:pBdr>
                        <w:spacing w:after="30" w:line="240" w:lineRule="auto"/>
                        <w:rPr>
                          <w:rFonts w:asciiTheme="majorHAnsi" w:hAnsiTheme="majorHAnsi" w:cstheme="majorHAnsi"/>
                          <w:sz w:val="20"/>
                          <w:szCs w:val="20"/>
                        </w:rPr>
                      </w:pPr>
                      <w:r w:rsidRPr="00D35BE5">
                        <w:rPr>
                          <w:rFonts w:asciiTheme="majorHAnsi" w:hAnsiTheme="majorHAnsi" w:cstheme="majorHAnsi"/>
                          <w:sz w:val="20"/>
                          <w:szCs w:val="20"/>
                        </w:rPr>
                        <w:t>York County Prison</w:t>
                      </w:r>
                    </w:p>
                    <w:p w14:paraId="27D508BC" w14:textId="77777777" w:rsidR="003602E1" w:rsidRPr="00D35BE5" w:rsidRDefault="003602E1" w:rsidP="003602E1">
                      <w:pPr>
                        <w:pBdr>
                          <w:top w:val="single" w:sz="18" w:space="1" w:color="08787A"/>
                          <w:bottom w:val="single" w:sz="18" w:space="1" w:color="08787A"/>
                        </w:pBdr>
                        <w:spacing w:after="30" w:line="240" w:lineRule="auto"/>
                        <w:rPr>
                          <w:rFonts w:asciiTheme="majorHAnsi" w:hAnsiTheme="majorHAnsi" w:cstheme="majorHAnsi"/>
                          <w:sz w:val="20"/>
                          <w:szCs w:val="20"/>
                        </w:rPr>
                      </w:pPr>
                      <w:r w:rsidRPr="00D35BE5">
                        <w:rPr>
                          <w:rFonts w:asciiTheme="majorHAnsi" w:hAnsiTheme="majorHAnsi" w:cstheme="majorHAnsi"/>
                          <w:sz w:val="20"/>
                          <w:szCs w:val="20"/>
                        </w:rPr>
                        <w:t>York County Probation Department of Adult Services</w:t>
                      </w:r>
                    </w:p>
                    <w:p w14:paraId="32BCDAF5" w14:textId="77777777" w:rsidR="003602E1" w:rsidRPr="00D35BE5" w:rsidRDefault="003602E1" w:rsidP="003602E1">
                      <w:pPr>
                        <w:pBdr>
                          <w:top w:val="single" w:sz="18" w:space="1" w:color="08787A"/>
                          <w:bottom w:val="single" w:sz="18" w:space="1" w:color="08787A"/>
                        </w:pBdr>
                        <w:spacing w:after="30" w:line="240" w:lineRule="auto"/>
                        <w:rPr>
                          <w:sz w:val="20"/>
                          <w:szCs w:val="20"/>
                        </w:rPr>
                      </w:pPr>
                      <w:r w:rsidRPr="00D35BE5">
                        <w:rPr>
                          <w:rFonts w:asciiTheme="majorHAnsi" w:hAnsiTheme="majorHAnsi" w:cstheme="majorHAnsi"/>
                          <w:sz w:val="20"/>
                          <w:szCs w:val="20"/>
                        </w:rPr>
                        <w:t>York Opioid Collaborative</w:t>
                      </w:r>
                      <w:r w:rsidRPr="00D35BE5">
                        <w:rPr>
                          <w:sz w:val="20"/>
                          <w:szCs w:val="20"/>
                        </w:rPr>
                        <w:t xml:space="preserve"> </w:t>
                      </w:r>
                    </w:p>
                    <w:p w14:paraId="1228A77F" w14:textId="77777777" w:rsidR="003602E1" w:rsidRPr="00D35BE5" w:rsidRDefault="003602E1" w:rsidP="003602E1">
                      <w:pPr>
                        <w:pBdr>
                          <w:top w:val="single" w:sz="18" w:space="1" w:color="08787A"/>
                          <w:bottom w:val="single" w:sz="18" w:space="1" w:color="08787A"/>
                        </w:pBdr>
                        <w:spacing w:after="30" w:line="240" w:lineRule="auto"/>
                        <w:rPr>
                          <w:rFonts w:asciiTheme="majorHAnsi" w:hAnsiTheme="majorHAnsi" w:cstheme="majorHAnsi"/>
                          <w:sz w:val="20"/>
                          <w:szCs w:val="20"/>
                        </w:rPr>
                      </w:pPr>
                      <w:r w:rsidRPr="00D35BE5">
                        <w:rPr>
                          <w:rFonts w:asciiTheme="majorHAnsi" w:hAnsiTheme="majorHAnsi" w:cstheme="majorHAnsi"/>
                          <w:sz w:val="20"/>
                          <w:szCs w:val="20"/>
                        </w:rPr>
                        <w:t>York/Adams Drug &amp; Alcohol Commission</w:t>
                      </w:r>
                    </w:p>
                    <w:p w14:paraId="3CAE7958" w14:textId="77777777" w:rsidR="003602E1" w:rsidRPr="00D35BE5" w:rsidRDefault="003602E1" w:rsidP="003602E1">
                      <w:pPr>
                        <w:pBdr>
                          <w:top w:val="single" w:sz="18" w:space="1" w:color="08787A"/>
                          <w:bottom w:val="single" w:sz="18" w:space="1" w:color="08787A"/>
                        </w:pBdr>
                        <w:spacing w:after="30" w:line="240" w:lineRule="auto"/>
                        <w:ind w:left="288" w:hanging="288"/>
                        <w:rPr>
                          <w:rFonts w:asciiTheme="majorHAnsi" w:hAnsiTheme="majorHAnsi" w:cstheme="majorHAnsi"/>
                          <w:sz w:val="20"/>
                          <w:szCs w:val="20"/>
                        </w:rPr>
                      </w:pPr>
                      <w:r w:rsidRPr="00D35BE5">
                        <w:rPr>
                          <w:rFonts w:asciiTheme="majorHAnsi" w:hAnsiTheme="majorHAnsi" w:cstheme="majorHAnsi"/>
                          <w:sz w:val="20"/>
                          <w:szCs w:val="20"/>
                        </w:rPr>
                        <w:t>York/Adams Mental Health – Intellectual &amp; Developmental Disabilities (MH-IDD)</w:t>
                      </w:r>
                    </w:p>
                  </w:txbxContent>
                </v:textbox>
                <w10:wrap type="square"/>
              </v:shape>
            </w:pict>
          </mc:Fallback>
        </mc:AlternateContent>
      </w:r>
      <w:r w:rsidR="003602E1" w:rsidRPr="0022782C">
        <w:rPr>
          <w:rFonts w:ascii="Calibri Light" w:hAnsi="Calibri Light" w:cs="Calibri Light"/>
          <w:b/>
          <w:bCs/>
          <w:color w:val="262755"/>
        </w:rPr>
        <w:t>Committee Members/Partner Agencies</w:t>
      </w:r>
      <w:r w:rsidR="003602E1" w:rsidRPr="0022782C">
        <w:rPr>
          <w:rFonts w:ascii="Calibri Light" w:hAnsi="Calibri Light" w:cs="Calibri Light"/>
          <w:color w:val="262755"/>
        </w:rPr>
        <w:t xml:space="preserve"> – </w:t>
      </w:r>
      <w:r w:rsidR="003602E1" w:rsidRPr="0022782C">
        <w:rPr>
          <w:rFonts w:ascii="Calibri Light" w:hAnsi="Calibri Light" w:cs="Calibri Light"/>
        </w:rPr>
        <w:t xml:space="preserve">As of January 2023, </w:t>
      </w:r>
      <w:r>
        <w:rPr>
          <w:rFonts w:ascii="Calibri Light" w:hAnsi="Calibri Light" w:cs="Calibri Light"/>
        </w:rPr>
        <w:t>15 primary team members represented</w:t>
      </w:r>
      <w:r w:rsidR="003602E1" w:rsidRPr="0022782C">
        <w:rPr>
          <w:rFonts w:ascii="Calibri Light" w:hAnsi="Calibri Light" w:cs="Calibri Light"/>
        </w:rPr>
        <w:t xml:space="preserve"> 13 different organizations. </w:t>
      </w:r>
    </w:p>
    <w:p w14:paraId="7D8F6D58" w14:textId="3BFD9205" w:rsidR="009301B2" w:rsidRPr="0022782C" w:rsidRDefault="009301B2" w:rsidP="009301B2">
      <w:pPr>
        <w:pStyle w:val="Heading2"/>
        <w:rPr>
          <w:rFonts w:ascii="Calibri Light" w:hAnsi="Calibri Light" w:cs="Calibri Light"/>
          <w:b/>
          <w:bCs/>
          <w:color w:val="262755"/>
          <w:sz w:val="28"/>
          <w:szCs w:val="28"/>
        </w:rPr>
      </w:pPr>
      <w:r w:rsidRPr="0022782C">
        <w:rPr>
          <w:rFonts w:ascii="Calibri Light" w:hAnsi="Calibri Light" w:cs="Calibri Light"/>
          <w:b/>
          <w:bCs/>
          <w:color w:val="262755"/>
          <w:sz w:val="28"/>
          <w:szCs w:val="28"/>
        </w:rPr>
        <w:lastRenderedPageBreak/>
        <w:t>Methodology of the Review Process</w:t>
      </w:r>
    </w:p>
    <w:p w14:paraId="0262CD5F" w14:textId="02F99ADA" w:rsidR="009301B2" w:rsidRPr="0022782C" w:rsidRDefault="009301B2" w:rsidP="009301B2">
      <w:pPr>
        <w:spacing w:after="80" w:line="240" w:lineRule="auto"/>
        <w:rPr>
          <w:rFonts w:ascii="Calibri Light" w:hAnsi="Calibri Light" w:cs="Calibri Light"/>
        </w:rPr>
      </w:pPr>
      <w:r w:rsidRPr="0022782C">
        <w:rPr>
          <w:rFonts w:ascii="Calibri Light" w:hAnsi="Calibri Light" w:cs="Calibri Light"/>
        </w:rPr>
        <w:t xml:space="preserve">The York County OFR team is </w:t>
      </w:r>
      <w:r w:rsidR="00DE3ADC">
        <w:rPr>
          <w:rFonts w:ascii="Calibri Light" w:hAnsi="Calibri Light" w:cs="Calibri Light"/>
        </w:rPr>
        <w:t xml:space="preserve">a </w:t>
      </w:r>
      <w:r w:rsidRPr="0022782C">
        <w:rPr>
          <w:rFonts w:ascii="Calibri Light" w:hAnsi="Calibri Light" w:cs="Calibri Light"/>
        </w:rPr>
        <w:t xml:space="preserve">multidisciplinary </w:t>
      </w:r>
      <w:r w:rsidR="00DE3ADC">
        <w:rPr>
          <w:rFonts w:ascii="Calibri Light" w:hAnsi="Calibri Light" w:cs="Calibri Light"/>
        </w:rPr>
        <w:t>team with</w:t>
      </w:r>
      <w:r w:rsidRPr="0022782C">
        <w:rPr>
          <w:rFonts w:ascii="Calibri Light" w:hAnsi="Calibri Light" w:cs="Calibri Light"/>
        </w:rPr>
        <w:t xml:space="preserve"> members who can share case-level data about the decedent and/or contribute to </w:t>
      </w:r>
      <w:r w:rsidR="00DE3ADC">
        <w:rPr>
          <w:rFonts w:ascii="Calibri Light" w:hAnsi="Calibri Light" w:cs="Calibri Light"/>
        </w:rPr>
        <w:t>analyzing</w:t>
      </w:r>
      <w:r w:rsidRPr="0022782C">
        <w:rPr>
          <w:rFonts w:ascii="Calibri Light" w:hAnsi="Calibri Light" w:cs="Calibri Light"/>
        </w:rPr>
        <w:t xml:space="preserve"> available data as a subject matter expert.</w:t>
      </w:r>
      <w:r w:rsidR="00E01DE9">
        <w:rPr>
          <w:rFonts w:ascii="Calibri Light" w:hAnsi="Calibri Light" w:cs="Calibri Light"/>
        </w:rPr>
        <w:t xml:space="preserve">  </w:t>
      </w:r>
      <w:r w:rsidRPr="0022782C">
        <w:rPr>
          <w:rFonts w:ascii="Calibri Light" w:hAnsi="Calibri Light" w:cs="Calibri Light"/>
        </w:rPr>
        <w:t>Currently, it is not feasible to review every overdose death in our community.</w:t>
      </w:r>
      <w:r w:rsidR="00E01DE9">
        <w:rPr>
          <w:rFonts w:ascii="Calibri Light" w:hAnsi="Calibri Light" w:cs="Calibri Light"/>
        </w:rPr>
        <w:t xml:space="preserve">  </w:t>
      </w:r>
      <w:r w:rsidRPr="0022782C">
        <w:rPr>
          <w:rFonts w:ascii="Calibri Light" w:hAnsi="Calibri Light" w:cs="Calibri Light"/>
        </w:rPr>
        <w:t xml:space="preserve">An OFR is a systematic process used to examine the underlying causes of overdose fatalities in real time and </w:t>
      </w:r>
      <w:r w:rsidR="00DE3ADC">
        <w:rPr>
          <w:rFonts w:ascii="Calibri Light" w:hAnsi="Calibri Light" w:cs="Calibri Light"/>
        </w:rPr>
        <w:t>problem-solve</w:t>
      </w:r>
      <w:r w:rsidRPr="0022782C">
        <w:rPr>
          <w:rFonts w:ascii="Calibri Light" w:hAnsi="Calibri Light" w:cs="Calibri Light"/>
        </w:rPr>
        <w:t>.</w:t>
      </w:r>
      <w:r w:rsidR="00E01DE9">
        <w:rPr>
          <w:rFonts w:ascii="Calibri Light" w:hAnsi="Calibri Light" w:cs="Calibri Light"/>
        </w:rPr>
        <w:t xml:space="preserve">  </w:t>
      </w:r>
      <w:r w:rsidRPr="0022782C">
        <w:rPr>
          <w:rFonts w:ascii="Calibri Light" w:hAnsi="Calibri Light" w:cs="Calibri Light"/>
        </w:rPr>
        <w:t>This process includes:</w:t>
      </w:r>
    </w:p>
    <w:p w14:paraId="073CDA3C" w14:textId="23295335" w:rsidR="003602E1" w:rsidRPr="0022782C" w:rsidRDefault="003602E1" w:rsidP="003602E1">
      <w:pPr>
        <w:pStyle w:val="ListParagraph"/>
        <w:numPr>
          <w:ilvl w:val="0"/>
          <w:numId w:val="23"/>
        </w:numPr>
        <w:spacing w:after="40" w:line="240" w:lineRule="auto"/>
        <w:contextualSpacing w:val="0"/>
        <w:rPr>
          <w:rFonts w:ascii="Calibri Light" w:hAnsi="Calibri Light" w:cs="Calibri Light"/>
        </w:rPr>
      </w:pPr>
      <w:r w:rsidRPr="0022782C">
        <w:rPr>
          <w:rFonts w:ascii="Calibri Light" w:hAnsi="Calibri Light" w:cs="Calibri Light"/>
          <w:b/>
          <w:bCs/>
          <w:color w:val="262755"/>
        </w:rPr>
        <w:t>CASE SELECTION &amp; GATHER DATA:</w:t>
      </w:r>
      <w:r w:rsidR="0002756B">
        <w:rPr>
          <w:rFonts w:ascii="Calibri Light" w:hAnsi="Calibri Light" w:cs="Calibri Light"/>
          <w:color w:val="262755"/>
        </w:rPr>
        <w:t xml:space="preserve">  </w:t>
      </w:r>
      <w:r w:rsidRPr="0022782C">
        <w:rPr>
          <w:rFonts w:ascii="Calibri Light" w:hAnsi="Calibri Light" w:cs="Calibri Light"/>
        </w:rPr>
        <w:t>Identify cases, gather records</w:t>
      </w:r>
      <w:r w:rsidR="00DE3ADC">
        <w:rPr>
          <w:rFonts w:ascii="Calibri Light" w:hAnsi="Calibri Light" w:cs="Calibri Light"/>
        </w:rPr>
        <w:t>,</w:t>
      </w:r>
      <w:r w:rsidRPr="0022782C">
        <w:rPr>
          <w:rFonts w:ascii="Calibri Light" w:hAnsi="Calibri Light" w:cs="Calibri Light"/>
        </w:rPr>
        <w:t xml:space="preserve"> and examine the Coroner’s Office </w:t>
      </w:r>
      <w:r w:rsidR="0022063C">
        <w:rPr>
          <w:rFonts w:ascii="Calibri Light" w:hAnsi="Calibri Light" w:cs="Calibri Light"/>
        </w:rPr>
        <w:t>R</w:t>
      </w:r>
      <w:r w:rsidRPr="0022782C">
        <w:rPr>
          <w:rFonts w:ascii="Calibri Light" w:hAnsi="Calibri Light" w:cs="Calibri Light"/>
        </w:rPr>
        <w:t>eport</w:t>
      </w:r>
      <w:r w:rsidR="0022063C">
        <w:rPr>
          <w:rFonts w:ascii="Calibri Light" w:hAnsi="Calibri Light" w:cs="Calibri Light"/>
        </w:rPr>
        <w:t>s</w:t>
      </w:r>
      <w:r w:rsidRPr="0022782C">
        <w:rPr>
          <w:rFonts w:ascii="Calibri Light" w:hAnsi="Calibri Light" w:cs="Calibri Light"/>
        </w:rPr>
        <w:t xml:space="preserve"> </w:t>
      </w:r>
    </w:p>
    <w:p w14:paraId="448CDB8E" w14:textId="2300F426" w:rsidR="003602E1" w:rsidRPr="0022782C" w:rsidRDefault="003602E1" w:rsidP="003602E1">
      <w:pPr>
        <w:pStyle w:val="ListParagraph"/>
        <w:numPr>
          <w:ilvl w:val="0"/>
          <w:numId w:val="24"/>
        </w:numPr>
        <w:spacing w:after="40" w:line="240" w:lineRule="auto"/>
        <w:contextualSpacing w:val="0"/>
        <w:rPr>
          <w:rFonts w:ascii="Calibri Light" w:hAnsi="Calibri Light" w:cs="Calibri Light"/>
        </w:rPr>
      </w:pPr>
      <w:r w:rsidRPr="0022782C">
        <w:rPr>
          <w:rFonts w:ascii="Calibri Light" w:hAnsi="Calibri Light" w:cs="Calibri Light"/>
        </w:rPr>
        <w:t>Identifies 2-3 cases based on case selection criteria</w:t>
      </w:r>
      <w:r w:rsidR="0022063C">
        <w:rPr>
          <w:rFonts w:ascii="Calibri Light" w:hAnsi="Calibri Light" w:cs="Calibri Light"/>
        </w:rPr>
        <w:t>.</w:t>
      </w:r>
    </w:p>
    <w:p w14:paraId="6ACFB36B" w14:textId="76A30EAC" w:rsidR="003602E1" w:rsidRPr="0022782C" w:rsidRDefault="003602E1" w:rsidP="003602E1">
      <w:pPr>
        <w:pStyle w:val="ListParagraph"/>
        <w:numPr>
          <w:ilvl w:val="0"/>
          <w:numId w:val="24"/>
        </w:numPr>
        <w:spacing w:after="40" w:line="240" w:lineRule="auto"/>
        <w:contextualSpacing w:val="0"/>
        <w:rPr>
          <w:rFonts w:ascii="Calibri Light" w:hAnsi="Calibri Light" w:cs="Calibri Light"/>
        </w:rPr>
      </w:pPr>
      <w:r w:rsidRPr="0022782C">
        <w:rPr>
          <w:rFonts w:ascii="Calibri Light" w:hAnsi="Calibri Light" w:cs="Calibri Light"/>
        </w:rPr>
        <w:t xml:space="preserve">Recruit guest members based </w:t>
      </w:r>
      <w:r w:rsidR="002A4078">
        <w:rPr>
          <w:rFonts w:ascii="Calibri Light" w:hAnsi="Calibri Light" w:cs="Calibri Light"/>
        </w:rPr>
        <w:t>on</w:t>
      </w:r>
      <w:r w:rsidRPr="0022782C">
        <w:rPr>
          <w:rFonts w:ascii="Calibri Light" w:hAnsi="Calibri Light" w:cs="Calibri Light"/>
        </w:rPr>
        <w:t xml:space="preserve"> the York County Coroner’s Office Death Investigation Report</w:t>
      </w:r>
      <w:r w:rsidR="0022063C">
        <w:rPr>
          <w:rFonts w:ascii="Calibri Light" w:hAnsi="Calibri Light" w:cs="Calibri Light"/>
        </w:rPr>
        <w:t>.</w:t>
      </w:r>
      <w:r w:rsidRPr="0022782C">
        <w:rPr>
          <w:rFonts w:ascii="Calibri Light" w:hAnsi="Calibri Light" w:cs="Calibri Light"/>
        </w:rPr>
        <w:t xml:space="preserve"> </w:t>
      </w:r>
    </w:p>
    <w:p w14:paraId="3D231219" w14:textId="77777777" w:rsidR="003602E1" w:rsidRPr="0022782C" w:rsidRDefault="003602E1" w:rsidP="003602E1">
      <w:pPr>
        <w:pStyle w:val="ListParagraph"/>
        <w:numPr>
          <w:ilvl w:val="0"/>
          <w:numId w:val="24"/>
        </w:numPr>
        <w:spacing w:after="40" w:line="240" w:lineRule="auto"/>
        <w:contextualSpacing w:val="0"/>
        <w:rPr>
          <w:rFonts w:ascii="Calibri Light" w:hAnsi="Calibri Light" w:cs="Calibri Light"/>
        </w:rPr>
      </w:pPr>
      <w:r w:rsidRPr="0022782C">
        <w:rPr>
          <w:rFonts w:ascii="Calibri Light" w:hAnsi="Calibri Light" w:cs="Calibri Light"/>
        </w:rPr>
        <w:t>Accessing records of the deceased via record request letter*</w:t>
      </w:r>
    </w:p>
    <w:p w14:paraId="057A173C" w14:textId="6876D784" w:rsidR="003602E1" w:rsidRPr="0022782C" w:rsidRDefault="003602E1" w:rsidP="003602E1">
      <w:pPr>
        <w:pStyle w:val="ListParagraph"/>
        <w:numPr>
          <w:ilvl w:val="0"/>
          <w:numId w:val="24"/>
        </w:numPr>
        <w:spacing w:after="40" w:line="240" w:lineRule="auto"/>
        <w:contextualSpacing w:val="0"/>
        <w:rPr>
          <w:rFonts w:ascii="Calibri Light" w:hAnsi="Calibri Light" w:cs="Calibri Light"/>
        </w:rPr>
      </w:pPr>
      <w:r w:rsidRPr="0022782C">
        <w:rPr>
          <w:rFonts w:ascii="Calibri Light" w:hAnsi="Calibri Light" w:cs="Calibri Light"/>
        </w:rPr>
        <w:t>Secure email sent to team members with Coroner’s Office Death Investigation Reports (4-weeks prior)</w:t>
      </w:r>
      <w:r w:rsidR="0022063C">
        <w:rPr>
          <w:rFonts w:ascii="Calibri Light" w:hAnsi="Calibri Light" w:cs="Calibri Light"/>
        </w:rPr>
        <w:t>.</w:t>
      </w:r>
    </w:p>
    <w:p w14:paraId="37DA1D95" w14:textId="3236C6AF" w:rsidR="003602E1" w:rsidRPr="0022782C" w:rsidRDefault="003602E1" w:rsidP="003602E1">
      <w:pPr>
        <w:pStyle w:val="ListParagraph"/>
        <w:numPr>
          <w:ilvl w:val="1"/>
          <w:numId w:val="24"/>
        </w:numPr>
        <w:spacing w:after="40" w:line="240" w:lineRule="auto"/>
        <w:contextualSpacing w:val="0"/>
        <w:rPr>
          <w:rFonts w:ascii="Calibri Light" w:hAnsi="Calibri Light" w:cs="Calibri Light"/>
        </w:rPr>
      </w:pPr>
      <w:r w:rsidRPr="0022782C">
        <w:rPr>
          <w:rFonts w:ascii="Calibri Light" w:hAnsi="Calibri Light" w:cs="Calibri Light"/>
        </w:rPr>
        <w:t>For virtual meetings: send out Zoom registration information</w:t>
      </w:r>
      <w:r w:rsidR="0022063C">
        <w:rPr>
          <w:rFonts w:ascii="Calibri Light" w:hAnsi="Calibri Light" w:cs="Calibri Light"/>
        </w:rPr>
        <w:t>.</w:t>
      </w:r>
      <w:r w:rsidRPr="0022782C">
        <w:rPr>
          <w:rFonts w:ascii="Calibri Light" w:hAnsi="Calibri Light" w:cs="Calibri Light"/>
        </w:rPr>
        <w:t xml:space="preserve"> </w:t>
      </w:r>
    </w:p>
    <w:p w14:paraId="45ADAD3A" w14:textId="7A70F858" w:rsidR="003602E1" w:rsidRPr="0022782C" w:rsidRDefault="003602E1" w:rsidP="003602E1">
      <w:pPr>
        <w:pStyle w:val="ListParagraph"/>
        <w:numPr>
          <w:ilvl w:val="0"/>
          <w:numId w:val="24"/>
        </w:numPr>
        <w:spacing w:after="40" w:line="240" w:lineRule="auto"/>
        <w:contextualSpacing w:val="0"/>
        <w:rPr>
          <w:rFonts w:ascii="Calibri Light" w:hAnsi="Calibri Light" w:cs="Calibri Light"/>
        </w:rPr>
      </w:pPr>
      <w:r w:rsidRPr="0022782C">
        <w:rPr>
          <w:rFonts w:ascii="Calibri Light" w:hAnsi="Calibri Light" w:cs="Calibri Light"/>
        </w:rPr>
        <w:t>Prepare PowerPoint presentation with compiled data into detailed case notes and other visuals</w:t>
      </w:r>
      <w:r w:rsidR="0022063C">
        <w:rPr>
          <w:rFonts w:ascii="Calibri Light" w:hAnsi="Calibri Light" w:cs="Calibri Light"/>
        </w:rPr>
        <w:t>.</w:t>
      </w:r>
      <w:r w:rsidRPr="0022782C">
        <w:rPr>
          <w:rFonts w:ascii="Calibri Light" w:hAnsi="Calibri Light" w:cs="Calibri Light"/>
        </w:rPr>
        <w:t xml:space="preserve"> </w:t>
      </w:r>
    </w:p>
    <w:p w14:paraId="32DB6A94" w14:textId="5AF440D4" w:rsidR="003602E1" w:rsidRPr="0022782C" w:rsidRDefault="002A4078" w:rsidP="003602E1">
      <w:pPr>
        <w:pStyle w:val="ListParagraph"/>
        <w:numPr>
          <w:ilvl w:val="0"/>
          <w:numId w:val="24"/>
        </w:numPr>
        <w:spacing w:after="40" w:line="240" w:lineRule="auto"/>
        <w:contextualSpacing w:val="0"/>
        <w:rPr>
          <w:rFonts w:ascii="Calibri Light" w:hAnsi="Calibri Light" w:cs="Calibri Light"/>
        </w:rPr>
      </w:pPr>
      <w:r>
        <w:rPr>
          <w:rFonts w:ascii="Calibri Light" w:hAnsi="Calibri Light" w:cs="Calibri Light"/>
        </w:rPr>
        <w:t>2-week</w:t>
      </w:r>
      <w:r w:rsidR="003602E1" w:rsidRPr="0022782C">
        <w:rPr>
          <w:rFonts w:ascii="Calibri Light" w:hAnsi="Calibri Light" w:cs="Calibri Light"/>
        </w:rPr>
        <w:t xml:space="preserve"> Meeting reminder email sent to members</w:t>
      </w:r>
      <w:r w:rsidR="0022063C">
        <w:rPr>
          <w:rFonts w:ascii="Calibri Light" w:hAnsi="Calibri Light" w:cs="Calibri Light"/>
        </w:rPr>
        <w:t>.</w:t>
      </w:r>
    </w:p>
    <w:p w14:paraId="269487CF" w14:textId="6767DE67" w:rsidR="003602E1" w:rsidRPr="0022782C" w:rsidRDefault="003602E1" w:rsidP="003602E1">
      <w:pPr>
        <w:pStyle w:val="ListParagraph"/>
        <w:numPr>
          <w:ilvl w:val="0"/>
          <w:numId w:val="24"/>
        </w:numPr>
        <w:spacing w:after="80" w:line="240" w:lineRule="auto"/>
        <w:contextualSpacing w:val="0"/>
        <w:rPr>
          <w:rFonts w:ascii="Calibri Light" w:hAnsi="Calibri Light" w:cs="Calibri Light"/>
        </w:rPr>
      </w:pPr>
      <w:r w:rsidRPr="0022782C">
        <w:rPr>
          <w:rFonts w:ascii="Calibri Light" w:hAnsi="Calibri Light" w:cs="Calibri Light"/>
        </w:rPr>
        <w:t>Agendas and other meeting materials prepared – printed/emailed to members</w:t>
      </w:r>
      <w:r w:rsidR="0022063C">
        <w:rPr>
          <w:rFonts w:ascii="Calibri Light" w:hAnsi="Calibri Light" w:cs="Calibri Light"/>
        </w:rPr>
        <w:t>.</w:t>
      </w:r>
    </w:p>
    <w:p w14:paraId="2B2AD416" w14:textId="0369E8CE" w:rsidR="003602E1" w:rsidRPr="0022782C" w:rsidRDefault="003602E1" w:rsidP="003602E1">
      <w:pPr>
        <w:pStyle w:val="ListParagraph"/>
        <w:numPr>
          <w:ilvl w:val="0"/>
          <w:numId w:val="23"/>
        </w:numPr>
        <w:spacing w:after="80" w:line="240" w:lineRule="auto"/>
        <w:contextualSpacing w:val="0"/>
        <w:rPr>
          <w:rFonts w:ascii="Calibri Light" w:hAnsi="Calibri Light" w:cs="Calibri Light"/>
        </w:rPr>
      </w:pPr>
      <w:r w:rsidRPr="0022782C">
        <w:rPr>
          <w:rFonts w:ascii="Calibri Light" w:hAnsi="Calibri Light" w:cs="Calibri Light"/>
          <w:b/>
          <w:bCs/>
          <w:color w:val="262755"/>
        </w:rPr>
        <w:t>REVIEW CASES:</w:t>
      </w:r>
      <w:r w:rsidR="0002756B">
        <w:rPr>
          <w:rFonts w:ascii="Calibri Light" w:hAnsi="Calibri Light" w:cs="Calibri Light"/>
          <w:b/>
          <w:bCs/>
          <w:color w:val="262755"/>
        </w:rPr>
        <w:t xml:space="preserve"> </w:t>
      </w:r>
      <w:r w:rsidRPr="0022782C">
        <w:rPr>
          <w:rFonts w:ascii="Calibri Light" w:hAnsi="Calibri Light" w:cs="Calibri Light"/>
          <w:color w:val="262755"/>
        </w:rPr>
        <w:t xml:space="preserve"> </w:t>
      </w:r>
      <w:r w:rsidRPr="0022782C">
        <w:rPr>
          <w:rFonts w:ascii="Calibri Light" w:hAnsi="Calibri Light" w:cs="Calibri Light"/>
        </w:rPr>
        <w:t xml:space="preserve">In-depth case reviews by multi-disciplinary partners to examine case information and identify contributing factors and </w:t>
      </w:r>
      <w:r w:rsidR="002A4078">
        <w:rPr>
          <w:rFonts w:ascii="Calibri Light" w:hAnsi="Calibri Light" w:cs="Calibri Light"/>
        </w:rPr>
        <w:t>critical</w:t>
      </w:r>
      <w:r w:rsidRPr="0022782C">
        <w:rPr>
          <w:rFonts w:ascii="Calibri Light" w:hAnsi="Calibri Light" w:cs="Calibri Light"/>
        </w:rPr>
        <w:t xml:space="preserve"> takeaways</w:t>
      </w:r>
      <w:r w:rsidR="0022063C">
        <w:rPr>
          <w:rFonts w:ascii="Calibri Light" w:hAnsi="Calibri Light" w:cs="Calibri Light"/>
        </w:rPr>
        <w:t>.</w:t>
      </w:r>
    </w:p>
    <w:p w14:paraId="25171933" w14:textId="1114E46E" w:rsidR="003602E1" w:rsidRPr="0022782C" w:rsidRDefault="003602E1" w:rsidP="003602E1">
      <w:pPr>
        <w:pStyle w:val="ListParagraph"/>
        <w:numPr>
          <w:ilvl w:val="0"/>
          <w:numId w:val="23"/>
        </w:numPr>
        <w:spacing w:after="80" w:line="240" w:lineRule="auto"/>
        <w:contextualSpacing w:val="0"/>
        <w:rPr>
          <w:rFonts w:ascii="Calibri Light" w:hAnsi="Calibri Light" w:cs="Calibri Light"/>
        </w:rPr>
      </w:pPr>
      <w:r w:rsidRPr="0022782C">
        <w:rPr>
          <w:rFonts w:ascii="Calibri Light" w:hAnsi="Calibri Light" w:cs="Calibri Light"/>
          <w:b/>
          <w:bCs/>
          <w:color w:val="262755"/>
        </w:rPr>
        <w:t>MAKE RECOMMENDATIONS:</w:t>
      </w:r>
      <w:r w:rsidRPr="0022782C">
        <w:rPr>
          <w:rFonts w:ascii="Calibri Light" w:hAnsi="Calibri Light" w:cs="Calibri Light"/>
          <w:color w:val="262755"/>
        </w:rPr>
        <w:t xml:space="preserve"> </w:t>
      </w:r>
      <w:r w:rsidR="0002756B">
        <w:rPr>
          <w:rFonts w:ascii="Calibri Light" w:hAnsi="Calibri Light" w:cs="Calibri Light"/>
          <w:color w:val="262755"/>
        </w:rPr>
        <w:t xml:space="preserve"> </w:t>
      </w:r>
      <w:r w:rsidRPr="0022782C">
        <w:rPr>
          <w:rFonts w:ascii="Calibri Light" w:hAnsi="Calibri Light" w:cs="Calibri Light"/>
        </w:rPr>
        <w:t>Collectively identify changes within and across existing programs and systems designed to prevent and reduce overdose</w:t>
      </w:r>
      <w:r w:rsidR="0022063C">
        <w:rPr>
          <w:rFonts w:ascii="Calibri Light" w:hAnsi="Calibri Light" w:cs="Calibri Light"/>
        </w:rPr>
        <w:t>.</w:t>
      </w:r>
    </w:p>
    <w:p w14:paraId="4CC1D262" w14:textId="698C0F46" w:rsidR="003602E1" w:rsidRPr="0022782C" w:rsidRDefault="003602E1" w:rsidP="0050557B">
      <w:pPr>
        <w:pStyle w:val="ListParagraph"/>
        <w:numPr>
          <w:ilvl w:val="0"/>
          <w:numId w:val="23"/>
        </w:numPr>
        <w:spacing w:after="0" w:line="240" w:lineRule="auto"/>
        <w:contextualSpacing w:val="0"/>
        <w:rPr>
          <w:rFonts w:ascii="Calibri Light" w:hAnsi="Calibri Light" w:cs="Calibri Light"/>
        </w:rPr>
      </w:pPr>
      <w:r w:rsidRPr="0022782C">
        <w:rPr>
          <w:rFonts w:ascii="Calibri Light" w:hAnsi="Calibri Light" w:cs="Calibri Light"/>
          <w:b/>
          <w:bCs/>
          <w:color w:val="262755"/>
        </w:rPr>
        <w:t>CHANGE SYSTEMS:</w:t>
      </w:r>
      <w:r w:rsidRPr="0022782C">
        <w:rPr>
          <w:rFonts w:ascii="Calibri Light" w:hAnsi="Calibri Light" w:cs="Calibri Light"/>
          <w:color w:val="262755"/>
        </w:rPr>
        <w:t xml:space="preserve"> </w:t>
      </w:r>
      <w:r w:rsidR="0002756B">
        <w:rPr>
          <w:rFonts w:ascii="Calibri Light" w:hAnsi="Calibri Light" w:cs="Calibri Light"/>
          <w:color w:val="262755"/>
        </w:rPr>
        <w:t xml:space="preserve"> </w:t>
      </w:r>
      <w:r w:rsidRPr="0022782C">
        <w:rPr>
          <w:rFonts w:ascii="Calibri Light" w:hAnsi="Calibri Light" w:cs="Calibri Light"/>
        </w:rPr>
        <w:t>Actionable recommendations to strengthen these programs and systems.</w:t>
      </w:r>
      <w:r w:rsidR="0022063C">
        <w:rPr>
          <w:rFonts w:ascii="Calibri Light" w:hAnsi="Calibri Light" w:cs="Calibri Light"/>
        </w:rPr>
        <w:t xml:space="preserve">  </w:t>
      </w:r>
      <w:r w:rsidRPr="0022782C">
        <w:rPr>
          <w:rFonts w:ascii="Calibri Light" w:hAnsi="Calibri Light" w:cs="Calibri Light"/>
        </w:rPr>
        <w:t>Every interaction with a part of the system is an opportunity for intervention.</w:t>
      </w:r>
    </w:p>
    <w:p w14:paraId="42B0E7C0" w14:textId="3C2E8ABC" w:rsidR="003602E1" w:rsidRPr="0022782C" w:rsidRDefault="003602E1" w:rsidP="0022063C">
      <w:pPr>
        <w:pStyle w:val="Subtitle"/>
        <w:spacing w:before="120" w:after="0" w:line="240" w:lineRule="auto"/>
        <w:rPr>
          <w:rFonts w:ascii="Calibri Light" w:hAnsi="Calibri Light" w:cs="Calibri Light"/>
          <w:b/>
          <w:bCs/>
          <w:sz w:val="24"/>
          <w:szCs w:val="24"/>
        </w:rPr>
      </w:pPr>
      <w:r w:rsidRPr="0022782C">
        <w:rPr>
          <w:rFonts w:ascii="Calibri Light" w:hAnsi="Calibri Light" w:cs="Calibri Light"/>
          <w:b/>
          <w:bCs/>
          <w:sz w:val="24"/>
          <w:szCs w:val="24"/>
        </w:rPr>
        <w:t xml:space="preserve">Case Selection Criteria </w:t>
      </w:r>
    </w:p>
    <w:p w14:paraId="17B77BAE" w14:textId="37FE13C1" w:rsidR="003602E1" w:rsidRPr="0022782C" w:rsidRDefault="003602E1" w:rsidP="003602E1">
      <w:pPr>
        <w:spacing w:line="240" w:lineRule="auto"/>
        <w:rPr>
          <w:rFonts w:ascii="Calibri Light" w:hAnsi="Calibri Light" w:cs="Calibri Light"/>
        </w:rPr>
      </w:pPr>
      <w:r w:rsidRPr="0022782C">
        <w:rPr>
          <w:rFonts w:ascii="Calibri Light" w:hAnsi="Calibri Light" w:cs="Calibri Light"/>
        </w:rPr>
        <w:t>York County Coroner</w:t>
      </w:r>
      <w:r w:rsidR="002A4078">
        <w:rPr>
          <w:rFonts w:ascii="Calibri Light" w:hAnsi="Calibri Light" w:cs="Calibri Light"/>
        </w:rPr>
        <w:t xml:space="preserve"> Pam Gay</w:t>
      </w:r>
      <w:r w:rsidRPr="0022782C">
        <w:rPr>
          <w:rFonts w:ascii="Calibri Light" w:hAnsi="Calibri Light" w:cs="Calibri Light"/>
        </w:rPr>
        <w:t xml:space="preserve"> began performing autopsies on each individual who overdosed in 2014.</w:t>
      </w:r>
      <w:r w:rsidR="0002756B">
        <w:rPr>
          <w:rFonts w:ascii="Calibri Light" w:hAnsi="Calibri Light" w:cs="Calibri Light"/>
        </w:rPr>
        <w:t xml:space="preserve">  </w:t>
      </w:r>
      <w:r w:rsidRPr="0022782C">
        <w:rPr>
          <w:rFonts w:ascii="Calibri Light" w:hAnsi="Calibri Light" w:cs="Calibri Light"/>
        </w:rPr>
        <w:t xml:space="preserve">The Coroner and District Attorney, David Sunday, spent months persuading York County's 23 police departments, many of which rarely handle </w:t>
      </w:r>
      <w:r w:rsidR="0022063C">
        <w:rPr>
          <w:rFonts w:ascii="Calibri Light" w:hAnsi="Calibri Light" w:cs="Calibri Light"/>
        </w:rPr>
        <w:t>significant</w:t>
      </w:r>
      <w:r w:rsidRPr="0022782C">
        <w:rPr>
          <w:rFonts w:ascii="Calibri Light" w:hAnsi="Calibri Light" w:cs="Calibri Light"/>
        </w:rPr>
        <w:t xml:space="preserve"> investigations, to treat every overdose like a crime scene.</w:t>
      </w:r>
      <w:r w:rsidR="0002756B">
        <w:rPr>
          <w:rFonts w:ascii="Calibri Light" w:hAnsi="Calibri Light" w:cs="Calibri Light"/>
        </w:rPr>
        <w:t xml:space="preserve">  </w:t>
      </w:r>
      <w:r w:rsidRPr="0022782C">
        <w:rPr>
          <w:rFonts w:ascii="Calibri Light" w:hAnsi="Calibri Light" w:cs="Calibri Light"/>
        </w:rPr>
        <w:t>These efforts were aided in part by a 2011 change in Pennsylvania state law that demoted drug delivery</w:t>
      </w:r>
      <w:r w:rsidR="0022063C">
        <w:rPr>
          <w:rFonts w:ascii="Calibri Light" w:hAnsi="Calibri Light" w:cs="Calibri Light"/>
        </w:rPr>
        <w:t>,</w:t>
      </w:r>
      <w:r w:rsidRPr="0022782C">
        <w:rPr>
          <w:rFonts w:ascii="Calibri Light" w:hAnsi="Calibri Light" w:cs="Calibri Light"/>
        </w:rPr>
        <w:t xml:space="preserve"> resulting in death (DDRD) from a murder charge to a first-degree felony.</w:t>
      </w:r>
      <w:r w:rsidR="0002756B">
        <w:rPr>
          <w:rFonts w:ascii="Calibri Light" w:hAnsi="Calibri Light" w:cs="Calibri Light"/>
        </w:rPr>
        <w:t xml:space="preserve">  </w:t>
      </w:r>
      <w:r w:rsidRPr="0022782C">
        <w:rPr>
          <w:rFonts w:ascii="Calibri Light" w:hAnsi="Calibri Light" w:cs="Calibri Light"/>
        </w:rPr>
        <w:t>DDRD charges increased 356% statewide in Pennsylvania from 2015 to 2019.</w:t>
      </w:r>
      <w:r w:rsidR="0002756B">
        <w:rPr>
          <w:rFonts w:ascii="Calibri Light" w:hAnsi="Calibri Light" w:cs="Calibri Light"/>
        </w:rPr>
        <w:t xml:space="preserve">  </w:t>
      </w:r>
      <w:r w:rsidRPr="0022782C">
        <w:rPr>
          <w:rFonts w:ascii="Calibri Light" w:hAnsi="Calibri Light" w:cs="Calibri Light"/>
        </w:rPr>
        <w:t xml:space="preserve">York is one of the highest counties with the highest percentage of </w:t>
      </w:r>
      <w:hyperlink r:id="rId16" w:history="1">
        <w:r w:rsidRPr="0022782C">
          <w:rPr>
            <w:rStyle w:val="Hyperlink"/>
            <w:rFonts w:ascii="Calibri Light" w:hAnsi="Calibri Light" w:cs="Calibri Light"/>
            <w:color w:val="08787A"/>
          </w:rPr>
          <w:t>DDRD offenses</w:t>
        </w:r>
      </w:hyperlink>
      <w:r w:rsidRPr="0022782C">
        <w:rPr>
          <w:rFonts w:ascii="Calibri Light" w:hAnsi="Calibri Light" w:cs="Calibri Light"/>
          <w:color w:val="08787A"/>
        </w:rPr>
        <w:t>.</w:t>
      </w:r>
      <w:r w:rsidR="0002756B">
        <w:rPr>
          <w:rFonts w:ascii="Calibri Light" w:hAnsi="Calibri Light" w:cs="Calibri Light"/>
          <w:color w:val="08787A"/>
        </w:rPr>
        <w:t xml:space="preserve">  </w:t>
      </w:r>
      <w:r w:rsidRPr="0022782C">
        <w:rPr>
          <w:rFonts w:ascii="Calibri Light" w:hAnsi="Calibri Light" w:cs="Calibri Light"/>
        </w:rPr>
        <w:t>Under current law, prosecutors have five years to charge a person who provided a drug that led to a fatal overdose.</w:t>
      </w:r>
    </w:p>
    <w:p w14:paraId="75108E43" w14:textId="55D4CBB8" w:rsidR="003602E1" w:rsidRPr="0022782C" w:rsidRDefault="003602E1" w:rsidP="003602E1">
      <w:pPr>
        <w:spacing w:after="80" w:line="240" w:lineRule="auto"/>
        <w:rPr>
          <w:rFonts w:ascii="Calibri Light" w:hAnsi="Calibri Light" w:cs="Calibri Light"/>
        </w:rPr>
      </w:pPr>
      <w:r w:rsidRPr="0022782C">
        <w:rPr>
          <w:rFonts w:ascii="Calibri Light" w:hAnsi="Calibri Light" w:cs="Calibri Light"/>
        </w:rPr>
        <w:t xml:space="preserve">Our case criteria determined </w:t>
      </w:r>
      <w:r w:rsidR="0002756B">
        <w:rPr>
          <w:rFonts w:ascii="Calibri Light" w:hAnsi="Calibri Light" w:cs="Calibri Light"/>
        </w:rPr>
        <w:t>include</w:t>
      </w:r>
      <w:r w:rsidRPr="0022782C">
        <w:rPr>
          <w:rFonts w:ascii="Calibri Light" w:hAnsi="Calibri Light" w:cs="Calibri Light"/>
        </w:rPr>
        <w:t xml:space="preserve"> the following inclusion and exclusion criteria described below:</w:t>
      </w:r>
    </w:p>
    <w:p w14:paraId="172E8831" w14:textId="3D32DCED" w:rsidR="003602E1" w:rsidRPr="0022782C" w:rsidRDefault="003602E1" w:rsidP="003602E1">
      <w:pPr>
        <w:pStyle w:val="ListParagraph"/>
        <w:numPr>
          <w:ilvl w:val="0"/>
          <w:numId w:val="25"/>
        </w:numPr>
        <w:spacing w:line="240" w:lineRule="auto"/>
        <w:rPr>
          <w:rFonts w:ascii="Calibri Light" w:hAnsi="Calibri Light" w:cs="Calibri Light"/>
        </w:rPr>
      </w:pPr>
      <w:r w:rsidRPr="0022782C">
        <w:rPr>
          <w:rFonts w:ascii="Calibri Light" w:hAnsi="Calibri Light" w:cs="Calibri Light"/>
          <w:b/>
          <w:bCs/>
          <w:color w:val="262755"/>
        </w:rPr>
        <w:t>INCLUDE:</w:t>
      </w:r>
      <w:r w:rsidRPr="0022782C">
        <w:rPr>
          <w:rFonts w:ascii="Calibri Light" w:hAnsi="Calibri Light" w:cs="Calibri Light"/>
          <w:color w:val="262755"/>
        </w:rPr>
        <w:t xml:space="preserve"> </w:t>
      </w:r>
      <w:r w:rsidR="0002756B">
        <w:rPr>
          <w:rFonts w:ascii="Calibri Light" w:hAnsi="Calibri Light" w:cs="Calibri Light"/>
          <w:color w:val="262755"/>
        </w:rPr>
        <w:t xml:space="preserve"> </w:t>
      </w:r>
      <w:r w:rsidRPr="0022782C">
        <w:rPr>
          <w:rFonts w:ascii="Calibri Light" w:hAnsi="Calibri Light" w:cs="Calibri Light"/>
        </w:rPr>
        <w:t>Drug overdose deaths where the death certificate AND/OR the coroner or medical examiner report indicates that acute drug toxicity was directly the cause of death</w:t>
      </w:r>
      <w:r w:rsidR="0002756B">
        <w:rPr>
          <w:rFonts w:ascii="Calibri Light" w:hAnsi="Calibri Light" w:cs="Calibri Light"/>
        </w:rPr>
        <w:t>.</w:t>
      </w:r>
    </w:p>
    <w:p w14:paraId="6F2B9059" w14:textId="62511322" w:rsidR="003602E1" w:rsidRPr="0022782C" w:rsidRDefault="003602E1" w:rsidP="003602E1">
      <w:pPr>
        <w:pStyle w:val="ListParagraph"/>
        <w:numPr>
          <w:ilvl w:val="1"/>
          <w:numId w:val="25"/>
        </w:numPr>
        <w:spacing w:after="40" w:line="240" w:lineRule="auto"/>
        <w:contextualSpacing w:val="0"/>
        <w:rPr>
          <w:rFonts w:ascii="Calibri Light" w:hAnsi="Calibri Light" w:cs="Calibri Light"/>
        </w:rPr>
      </w:pPr>
      <w:r w:rsidRPr="0022782C">
        <w:rPr>
          <w:rFonts w:ascii="Calibri Light" w:hAnsi="Calibri Light" w:cs="Calibri Light"/>
        </w:rPr>
        <w:t>All drug overdose deaths of unintentional or undetermined intent should be included</w:t>
      </w:r>
      <w:r w:rsidR="0002756B">
        <w:rPr>
          <w:rFonts w:ascii="Calibri Light" w:hAnsi="Calibri Light" w:cs="Calibri Light"/>
        </w:rPr>
        <w:t>.</w:t>
      </w:r>
    </w:p>
    <w:p w14:paraId="754D8A49" w14:textId="67024CD3" w:rsidR="003602E1" w:rsidRPr="0022782C" w:rsidRDefault="003602E1" w:rsidP="003602E1">
      <w:pPr>
        <w:pStyle w:val="ListParagraph"/>
        <w:numPr>
          <w:ilvl w:val="0"/>
          <w:numId w:val="25"/>
        </w:numPr>
        <w:spacing w:after="0" w:line="240" w:lineRule="auto"/>
        <w:contextualSpacing w:val="0"/>
        <w:rPr>
          <w:rFonts w:ascii="Calibri Light" w:hAnsi="Calibri Light" w:cs="Calibri Light"/>
        </w:rPr>
      </w:pPr>
      <w:r w:rsidRPr="0022782C">
        <w:rPr>
          <w:rFonts w:ascii="Calibri Light" w:hAnsi="Calibri Light" w:cs="Calibri Light"/>
          <w:b/>
          <w:bCs/>
          <w:color w:val="262755"/>
        </w:rPr>
        <w:t>INCLUDE:</w:t>
      </w:r>
      <w:r w:rsidRPr="0022782C">
        <w:rPr>
          <w:rFonts w:ascii="Calibri Light" w:hAnsi="Calibri Light" w:cs="Calibri Light"/>
          <w:color w:val="262755"/>
        </w:rPr>
        <w:t xml:space="preserve"> </w:t>
      </w:r>
      <w:r w:rsidR="0002756B">
        <w:rPr>
          <w:rFonts w:ascii="Calibri Light" w:hAnsi="Calibri Light" w:cs="Calibri Light"/>
          <w:color w:val="262755"/>
        </w:rPr>
        <w:t xml:space="preserve"> </w:t>
      </w:r>
      <w:r w:rsidRPr="0022782C">
        <w:rPr>
          <w:rFonts w:ascii="Calibri Light" w:hAnsi="Calibri Light" w:cs="Calibri Light"/>
        </w:rPr>
        <w:t>Manner of death</w:t>
      </w:r>
      <w:r w:rsidRPr="0022782C">
        <w:rPr>
          <w:rStyle w:val="FootnoteReference"/>
          <w:rFonts w:ascii="Calibri Light" w:hAnsi="Calibri Light" w:cs="Calibri Light"/>
        </w:rPr>
        <w:footnoteReference w:id="1"/>
      </w:r>
      <w:r w:rsidRPr="0022782C">
        <w:rPr>
          <w:rFonts w:ascii="Calibri Light" w:hAnsi="Calibri Light" w:cs="Calibri Light"/>
        </w:rPr>
        <w:t xml:space="preserve"> —deaths where the manner of death is accident, suicide</w:t>
      </w:r>
      <w:r w:rsidR="0002756B">
        <w:rPr>
          <w:rFonts w:ascii="Calibri Light" w:hAnsi="Calibri Light" w:cs="Calibri Light"/>
        </w:rPr>
        <w:t>,</w:t>
      </w:r>
      <w:r w:rsidRPr="0022782C">
        <w:rPr>
          <w:rFonts w:ascii="Calibri Light" w:hAnsi="Calibri Light" w:cs="Calibri Light"/>
        </w:rPr>
        <w:t xml:space="preserve"> or undetermined related to drugs. </w:t>
      </w:r>
    </w:p>
    <w:p w14:paraId="3ABEF859" w14:textId="5E4A196F" w:rsidR="003602E1" w:rsidRPr="0022782C" w:rsidRDefault="003602E1" w:rsidP="003602E1">
      <w:pPr>
        <w:pStyle w:val="ListParagraph"/>
        <w:numPr>
          <w:ilvl w:val="1"/>
          <w:numId w:val="25"/>
        </w:numPr>
        <w:spacing w:after="40" w:line="240" w:lineRule="auto"/>
        <w:ind w:right="-720"/>
        <w:contextualSpacing w:val="0"/>
        <w:rPr>
          <w:rFonts w:ascii="Calibri Light" w:hAnsi="Calibri Light" w:cs="Calibri Light"/>
        </w:rPr>
      </w:pPr>
      <w:r w:rsidRPr="0022782C">
        <w:rPr>
          <w:rFonts w:ascii="Calibri Light" w:hAnsi="Calibri Light" w:cs="Calibri Light"/>
        </w:rPr>
        <w:t>The manner of death is the circumstance that led to the cause of death. The Commonwealth of Pennsylvania recognizes five manners of death—Homicide, Suicide, Accident, Natural, and Undetermined</w:t>
      </w:r>
      <w:r w:rsidR="0002756B">
        <w:rPr>
          <w:rFonts w:ascii="Calibri Light" w:hAnsi="Calibri Light" w:cs="Calibri Light"/>
        </w:rPr>
        <w:t>.</w:t>
      </w:r>
    </w:p>
    <w:p w14:paraId="4B4A427A" w14:textId="3D4541EB" w:rsidR="003602E1" w:rsidRPr="0022782C" w:rsidRDefault="003602E1" w:rsidP="003602E1">
      <w:pPr>
        <w:pStyle w:val="ListParagraph"/>
        <w:numPr>
          <w:ilvl w:val="0"/>
          <w:numId w:val="25"/>
        </w:numPr>
        <w:spacing w:after="40" w:line="240" w:lineRule="auto"/>
        <w:contextualSpacing w:val="0"/>
        <w:rPr>
          <w:rFonts w:ascii="Calibri Light" w:hAnsi="Calibri Light" w:cs="Calibri Light"/>
        </w:rPr>
      </w:pPr>
      <w:r w:rsidRPr="0022782C">
        <w:rPr>
          <w:rFonts w:ascii="Calibri Light" w:hAnsi="Calibri Light" w:cs="Calibri Light"/>
          <w:b/>
          <w:bCs/>
          <w:color w:val="C00000"/>
        </w:rPr>
        <w:t>EXCLUDE:</w:t>
      </w:r>
      <w:r w:rsidRPr="0022782C">
        <w:rPr>
          <w:rFonts w:ascii="Calibri Light" w:hAnsi="Calibri Light" w:cs="Calibri Light"/>
          <w:color w:val="C00000"/>
        </w:rPr>
        <w:t xml:space="preserve"> </w:t>
      </w:r>
      <w:r w:rsidR="0002756B">
        <w:rPr>
          <w:rFonts w:ascii="Calibri Light" w:hAnsi="Calibri Light" w:cs="Calibri Light"/>
          <w:color w:val="C00000"/>
        </w:rPr>
        <w:t xml:space="preserve"> </w:t>
      </w:r>
      <w:r w:rsidRPr="0022782C">
        <w:rPr>
          <w:rFonts w:ascii="Calibri Light" w:hAnsi="Calibri Light" w:cs="Calibri Light"/>
        </w:rPr>
        <w:t xml:space="preserve">Age of decedent under 21 years old—excluded cases are being reviewed by </w:t>
      </w:r>
      <w:r w:rsidR="0002756B">
        <w:rPr>
          <w:rFonts w:ascii="Calibri Light" w:hAnsi="Calibri Light" w:cs="Calibri Light"/>
        </w:rPr>
        <w:t xml:space="preserve">the </w:t>
      </w:r>
      <w:r w:rsidRPr="0022782C">
        <w:rPr>
          <w:rFonts w:ascii="Calibri Light" w:hAnsi="Calibri Light" w:cs="Calibri Light"/>
        </w:rPr>
        <w:t xml:space="preserve">local child death review team under </w:t>
      </w:r>
      <w:r w:rsidR="0002756B">
        <w:rPr>
          <w:rFonts w:ascii="Calibri Light" w:hAnsi="Calibri Light" w:cs="Calibri Light"/>
        </w:rPr>
        <w:t xml:space="preserve">the </w:t>
      </w:r>
      <w:r w:rsidRPr="0022782C">
        <w:rPr>
          <w:rFonts w:ascii="Calibri Light" w:hAnsi="Calibri Light" w:cs="Calibri Light"/>
        </w:rPr>
        <w:t>Public Health Child Death Review Act</w:t>
      </w:r>
      <w:r w:rsidRPr="0022782C">
        <w:rPr>
          <w:rStyle w:val="FootnoteReference"/>
          <w:rFonts w:ascii="Calibri Light" w:hAnsi="Calibri Light" w:cs="Calibri Light"/>
        </w:rPr>
        <w:footnoteReference w:id="2"/>
      </w:r>
    </w:p>
    <w:p w14:paraId="423290C2" w14:textId="3D48F696" w:rsidR="001E5E80" w:rsidRPr="000B61C2" w:rsidRDefault="003602E1" w:rsidP="000B61C2">
      <w:pPr>
        <w:pStyle w:val="ListParagraph"/>
        <w:numPr>
          <w:ilvl w:val="0"/>
          <w:numId w:val="25"/>
        </w:numPr>
        <w:spacing w:after="0" w:line="240" w:lineRule="auto"/>
        <w:rPr>
          <w:rFonts w:ascii="Calibri Light" w:hAnsi="Calibri Light" w:cs="Calibri Light"/>
        </w:rPr>
      </w:pPr>
      <w:r w:rsidRPr="0022782C">
        <w:rPr>
          <w:rFonts w:ascii="Calibri Light" w:hAnsi="Calibri Light" w:cs="Calibri Light"/>
          <w:b/>
          <w:bCs/>
          <w:color w:val="C00000"/>
        </w:rPr>
        <w:t>EXCLUDE:</w:t>
      </w:r>
      <w:r w:rsidRPr="0022782C">
        <w:rPr>
          <w:rFonts w:ascii="Calibri Light" w:hAnsi="Calibri Light" w:cs="Calibri Light"/>
          <w:color w:val="C00000"/>
        </w:rPr>
        <w:t xml:space="preserve"> </w:t>
      </w:r>
      <w:r w:rsidR="0002756B">
        <w:rPr>
          <w:rFonts w:ascii="Calibri Light" w:hAnsi="Calibri Light" w:cs="Calibri Light"/>
          <w:color w:val="C00000"/>
        </w:rPr>
        <w:t xml:space="preserve"> </w:t>
      </w:r>
      <w:r w:rsidRPr="0022782C">
        <w:rPr>
          <w:rFonts w:ascii="Calibri Light" w:hAnsi="Calibri Light" w:cs="Calibri Light"/>
        </w:rPr>
        <w:t>Cases under active investigation and litigation—exclude cases that would hinder the progress of an active investigation or criminal proceeding</w:t>
      </w:r>
    </w:p>
    <w:p w14:paraId="4A94DEDC" w14:textId="5F1FD9CC" w:rsidR="003D1DFA" w:rsidRPr="00EF73E9" w:rsidRDefault="003D1DFA" w:rsidP="003D1DFA">
      <w:pPr>
        <w:pStyle w:val="ListParagraph"/>
        <w:numPr>
          <w:ilvl w:val="1"/>
          <w:numId w:val="25"/>
        </w:numPr>
        <w:spacing w:after="0" w:line="240" w:lineRule="auto"/>
        <w:rPr>
          <w:rFonts w:ascii="Calibri Light" w:hAnsi="Calibri Light" w:cs="Calibri Light"/>
        </w:rPr>
      </w:pPr>
      <w:r w:rsidRPr="00EF73E9">
        <w:rPr>
          <w:rFonts w:ascii="Calibri Light" w:hAnsi="Calibri Light" w:cs="Calibri Light"/>
        </w:rPr>
        <w:t xml:space="preserve">Accidental cases are reviewed by the York County </w:t>
      </w:r>
      <w:r w:rsidR="00E90636" w:rsidRPr="00EF73E9">
        <w:rPr>
          <w:rFonts w:ascii="Calibri Light" w:hAnsi="Calibri Light" w:cs="Calibri Light"/>
        </w:rPr>
        <w:t>District Attorney’s Office to exclude these cases.</w:t>
      </w:r>
    </w:p>
    <w:p w14:paraId="56F12770" w14:textId="77777777" w:rsidR="00340EC9" w:rsidRPr="00E90636" w:rsidRDefault="00340EC9" w:rsidP="00340EC9">
      <w:pPr>
        <w:pStyle w:val="Heading2"/>
        <w:rPr>
          <w:rFonts w:ascii="Calibri Light" w:hAnsi="Calibri Light" w:cs="Calibri Light"/>
          <w:b/>
          <w:bCs/>
          <w:color w:val="262755"/>
          <w:sz w:val="28"/>
          <w:szCs w:val="28"/>
        </w:rPr>
      </w:pPr>
      <w:r w:rsidRPr="00E90636">
        <w:rPr>
          <w:rFonts w:ascii="Calibri Light" w:hAnsi="Calibri Light" w:cs="Calibri Light"/>
          <w:b/>
          <w:bCs/>
          <w:color w:val="262755"/>
          <w:sz w:val="28"/>
          <w:szCs w:val="28"/>
        </w:rPr>
        <w:lastRenderedPageBreak/>
        <w:t>The Opioid Epidemic and Addiction Crisis in York County, Pennsylvania</w:t>
      </w:r>
    </w:p>
    <w:p w14:paraId="7C82C77E" w14:textId="6BE4FB77" w:rsidR="00340EC9" w:rsidRPr="00E90636" w:rsidRDefault="00340EC9" w:rsidP="00340EC9">
      <w:pPr>
        <w:spacing w:after="0" w:line="240" w:lineRule="auto"/>
        <w:rPr>
          <w:rFonts w:ascii="Calibri Light" w:hAnsi="Calibri Light" w:cs="Calibri Light"/>
        </w:rPr>
      </w:pPr>
      <w:r w:rsidRPr="00E90636">
        <w:rPr>
          <w:rFonts w:ascii="Calibri Light" w:hAnsi="Calibri Light" w:cs="Calibri Light"/>
        </w:rPr>
        <w:t xml:space="preserve">Every </w:t>
      </w:r>
      <w:r w:rsidR="0002756B">
        <w:rPr>
          <w:rFonts w:ascii="Calibri Light" w:hAnsi="Calibri Light" w:cs="Calibri Light"/>
        </w:rPr>
        <w:t>community member</w:t>
      </w:r>
      <w:r w:rsidRPr="00E90636">
        <w:rPr>
          <w:rFonts w:ascii="Calibri Light" w:hAnsi="Calibri Light" w:cs="Calibri Light"/>
        </w:rPr>
        <w:t xml:space="preserve"> should have the chance to live a healthy life.</w:t>
      </w:r>
      <w:r w:rsidR="00A26113">
        <w:rPr>
          <w:rFonts w:ascii="Calibri Light" w:hAnsi="Calibri Light" w:cs="Calibri Light"/>
        </w:rPr>
        <w:t xml:space="preserve"> Knowing who lives here helps us determine how to serve our community best and what extra support might be needed.</w:t>
      </w:r>
      <w:r w:rsidR="008403EF">
        <w:rPr>
          <w:rFonts w:ascii="Calibri Light" w:hAnsi="Calibri Light" w:cs="Calibri Light"/>
        </w:rPr>
        <w:t xml:space="preserve">  </w:t>
      </w:r>
      <w:r w:rsidR="00A26113">
        <w:rPr>
          <w:rFonts w:ascii="Calibri Light" w:hAnsi="Calibri Light" w:cs="Calibri Light"/>
        </w:rPr>
        <w:t>Factors like age, race and ethnicity, sex, languages spoken, immigrant population, veterans, and disabilities are all essential to understanding our community's unique needs</w:t>
      </w:r>
      <w:r w:rsidRPr="00E90636">
        <w:rPr>
          <w:rFonts w:ascii="Calibri Light" w:hAnsi="Calibri Light" w:cs="Calibri Light"/>
        </w:rPr>
        <w:t>.</w:t>
      </w:r>
    </w:p>
    <w:p w14:paraId="402C202A" w14:textId="77777777" w:rsidR="00340EC9" w:rsidRPr="00E90636" w:rsidRDefault="00340EC9" w:rsidP="00340EC9">
      <w:pPr>
        <w:spacing w:after="0" w:line="240" w:lineRule="auto"/>
        <w:rPr>
          <w:rFonts w:ascii="Calibri Light" w:hAnsi="Calibri Light" w:cs="Calibri Light"/>
        </w:rPr>
      </w:pPr>
    </w:p>
    <w:p w14:paraId="77DABA9B" w14:textId="5E55C9B6" w:rsidR="00340EC9" w:rsidRPr="00E90636" w:rsidRDefault="00340EC9" w:rsidP="00340EC9">
      <w:pPr>
        <w:spacing w:after="0" w:line="240" w:lineRule="auto"/>
        <w:rPr>
          <w:rFonts w:ascii="Calibri Light" w:hAnsi="Calibri Light" w:cs="Calibri Light"/>
        </w:rPr>
      </w:pPr>
      <w:r w:rsidRPr="00E90636">
        <w:rPr>
          <w:rFonts w:ascii="Calibri Light" w:hAnsi="Calibri Light" w:cs="Calibri Light"/>
        </w:rPr>
        <w:t>York County, Pennsylvania</w:t>
      </w:r>
      <w:r w:rsidR="00A26113">
        <w:rPr>
          <w:rFonts w:ascii="Calibri Light" w:hAnsi="Calibri Light" w:cs="Calibri Light"/>
        </w:rPr>
        <w:t>,</w:t>
      </w:r>
      <w:r w:rsidRPr="00E90636">
        <w:rPr>
          <w:rFonts w:ascii="Calibri Light" w:hAnsi="Calibri Light" w:cs="Calibri Light"/>
        </w:rPr>
        <w:t xml:space="preserve"> is an urban county with a total population of 461,058 people</w:t>
      </w:r>
      <w:r w:rsidR="00A26113">
        <w:rPr>
          <w:rFonts w:ascii="Calibri Light" w:hAnsi="Calibri Light" w:cs="Calibri Light"/>
        </w:rPr>
        <w:t>,</w:t>
      </w:r>
      <w:r w:rsidRPr="00E90636">
        <w:rPr>
          <w:rFonts w:ascii="Calibri Light" w:hAnsi="Calibri Light" w:cs="Calibri Light"/>
        </w:rPr>
        <w:t xml:space="preserve"> according to the U.S. Census</w:t>
      </w:r>
      <w:r w:rsidRPr="00E90636">
        <w:rPr>
          <w:rStyle w:val="FootnoteReference"/>
          <w:rFonts w:ascii="Calibri Light" w:hAnsi="Calibri Light" w:cs="Calibri Light"/>
        </w:rPr>
        <w:footnoteReference w:id="3"/>
      </w:r>
      <w:r w:rsidR="008403EF">
        <w:rPr>
          <w:rFonts w:ascii="Calibri Light" w:hAnsi="Calibri Light" w:cs="Calibri Light"/>
        </w:rPr>
        <w:t>.  While York County is predominantly White (82%), the City of York predominantly has a population</w:t>
      </w:r>
      <w:r w:rsidRPr="00E90636">
        <w:rPr>
          <w:rFonts w:ascii="Calibri Light" w:hAnsi="Calibri Light" w:cs="Calibri Light"/>
        </w:rPr>
        <w:t xml:space="preserve"> of people of color (62%).</w:t>
      </w:r>
    </w:p>
    <w:p w14:paraId="3041D9F6" w14:textId="647C90C6" w:rsidR="00340EC9" w:rsidRPr="00E90636" w:rsidRDefault="00340EC9" w:rsidP="00340EC9">
      <w:pPr>
        <w:spacing w:after="0" w:line="240" w:lineRule="auto"/>
        <w:rPr>
          <w:rFonts w:ascii="Calibri Light" w:hAnsi="Calibri Light" w:cs="Calibri Light"/>
        </w:rPr>
      </w:pPr>
      <w:r w:rsidRPr="00E90636">
        <w:rPr>
          <w:rFonts w:ascii="Calibri Light" w:hAnsi="Calibri Light" w:cs="Calibri Light"/>
          <w:noProof/>
        </w:rPr>
        <w:drawing>
          <wp:inline distT="0" distB="0" distL="0" distR="0" wp14:anchorId="7D15D9FF" wp14:editId="4A58FD3A">
            <wp:extent cx="5760724" cy="2057400"/>
            <wp:effectExtent l="0" t="0" r="0" b="0"/>
            <wp:docPr id="2046327587"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27587" name="Picture 4" descr="Graphical user interface, text, application, email&#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5110" cy="2080395"/>
                    </a:xfrm>
                    <a:prstGeom prst="rect">
                      <a:avLst/>
                    </a:prstGeom>
                    <a:noFill/>
                    <a:ln>
                      <a:noFill/>
                    </a:ln>
                  </pic:spPr>
                </pic:pic>
              </a:graphicData>
            </a:graphic>
          </wp:inline>
        </w:drawing>
      </w:r>
    </w:p>
    <w:p w14:paraId="69538071" w14:textId="77777777" w:rsidR="00340EC9" w:rsidRPr="00E90636" w:rsidRDefault="00340EC9" w:rsidP="00340EC9">
      <w:pPr>
        <w:spacing w:after="0" w:line="240" w:lineRule="auto"/>
        <w:rPr>
          <w:rFonts w:ascii="Calibri Light" w:hAnsi="Calibri Light" w:cs="Calibri Light"/>
        </w:rPr>
      </w:pPr>
      <w:r w:rsidRPr="00E90636">
        <w:rPr>
          <w:rFonts w:ascii="Calibri Light" w:hAnsi="Calibri Light" w:cs="Calibri Light"/>
          <w:noProof/>
        </w:rPr>
        <w:drawing>
          <wp:inline distT="0" distB="0" distL="0" distR="0" wp14:anchorId="52F781FF" wp14:editId="7C42EB00">
            <wp:extent cx="6311218" cy="4505325"/>
            <wp:effectExtent l="0" t="0" r="0" b="0"/>
            <wp:docPr id="436321512"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21512" name="Picture 5" descr="Chart, bar 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29810" cy="4518597"/>
                    </a:xfrm>
                    <a:prstGeom prst="rect">
                      <a:avLst/>
                    </a:prstGeom>
                    <a:noFill/>
                    <a:ln>
                      <a:noFill/>
                    </a:ln>
                  </pic:spPr>
                </pic:pic>
              </a:graphicData>
            </a:graphic>
          </wp:inline>
        </w:drawing>
      </w:r>
    </w:p>
    <w:p w14:paraId="4373533B" w14:textId="77777777" w:rsidR="00340EC9" w:rsidRPr="00E90636" w:rsidRDefault="00340EC9" w:rsidP="00340EC9">
      <w:pPr>
        <w:pStyle w:val="Subtitle"/>
        <w:spacing w:after="0"/>
        <w:rPr>
          <w:rFonts w:ascii="Calibri Light" w:hAnsi="Calibri Light" w:cs="Calibri Light"/>
          <w:sz w:val="24"/>
          <w:szCs w:val="24"/>
        </w:rPr>
      </w:pPr>
      <w:r w:rsidRPr="00E90636">
        <w:rPr>
          <w:rFonts w:ascii="Calibri Light" w:hAnsi="Calibri Light" w:cs="Calibri Light"/>
          <w:sz w:val="24"/>
          <w:szCs w:val="24"/>
        </w:rPr>
        <w:lastRenderedPageBreak/>
        <w:t>Trends in Overdose Fatalities in York County, Pennsylvania</w:t>
      </w:r>
    </w:p>
    <w:p w14:paraId="3A4CD2A7" w14:textId="7083215C" w:rsidR="00340EC9" w:rsidRPr="00E90636" w:rsidRDefault="00340EC9" w:rsidP="00340EC9">
      <w:pPr>
        <w:rPr>
          <w:rFonts w:ascii="Calibri Light" w:hAnsi="Calibri Light" w:cs="Calibri Light"/>
        </w:rPr>
      </w:pPr>
      <w:r w:rsidRPr="00E90636">
        <w:rPr>
          <w:rFonts w:ascii="Calibri Light" w:hAnsi="Calibri Light" w:cs="Calibri Light"/>
        </w:rPr>
        <w:t>In recent years, more people have died in York County, Pennsylvania, by drug overdoses – primarily due to opioid and substance misuse – than by traffic incidents.</w:t>
      </w:r>
      <w:r w:rsidR="008403EF">
        <w:rPr>
          <w:rFonts w:ascii="Calibri Light" w:hAnsi="Calibri Light" w:cs="Calibri Light"/>
        </w:rPr>
        <w:t xml:space="preserve">  </w:t>
      </w:r>
      <w:r w:rsidRPr="00E90636">
        <w:rPr>
          <w:rFonts w:ascii="Calibri Light" w:hAnsi="Calibri Light" w:cs="Calibri Light"/>
        </w:rPr>
        <w:t>Reports of opioid overdoses and other substance misuse-related deaths in York County are astonishing.  According to annual reports issued by the York County Coroner, overdoses are one of the top causes of traumatic death in the county consistently is accidental drug overdoses.</w:t>
      </w:r>
      <w:r w:rsidR="008403EF">
        <w:rPr>
          <w:rFonts w:ascii="Calibri Light" w:hAnsi="Calibri Light" w:cs="Calibri Light"/>
        </w:rPr>
        <w:t xml:space="preserve">  </w:t>
      </w:r>
      <w:r w:rsidRPr="00E90636">
        <w:rPr>
          <w:rFonts w:ascii="Calibri Light" w:hAnsi="Calibri Light" w:cs="Calibri Light"/>
        </w:rPr>
        <w:t>On average, nearly 15 Pennsylvanians died from a drug overdose every day in 2021</w:t>
      </w:r>
      <w:r w:rsidRPr="00E90636">
        <w:rPr>
          <w:rStyle w:val="FootnoteReference"/>
          <w:rFonts w:ascii="Calibri Light" w:hAnsi="Calibri Light" w:cs="Calibri Light"/>
        </w:rPr>
        <w:footnoteReference w:id="4"/>
      </w:r>
      <w:r w:rsidRPr="00E90636">
        <w:rPr>
          <w:rFonts w:ascii="Calibri Light" w:hAnsi="Calibri Light" w:cs="Calibri Light"/>
        </w:rPr>
        <w:t>.</w:t>
      </w:r>
    </w:p>
    <w:p w14:paraId="303A30CD" w14:textId="77777777" w:rsidR="00340EC9" w:rsidRPr="00E90636" w:rsidRDefault="00340EC9" w:rsidP="00340EC9">
      <w:pPr>
        <w:rPr>
          <w:rFonts w:ascii="Calibri Light" w:hAnsi="Calibri Light" w:cs="Calibri Light"/>
        </w:rPr>
      </w:pPr>
      <w:bookmarkStart w:id="3" w:name="_Hlk140661312"/>
      <w:r w:rsidRPr="00E90636">
        <w:rPr>
          <w:rFonts w:ascii="Calibri Light" w:hAnsi="Calibri Light" w:cs="Calibri Light"/>
        </w:rPr>
        <w:t>The overdose death rate in York County per 100,000 population increased 37.41% from 22.6 in 2013-2015 to 33.0 in 2017-2019.  In addition, the overdose death rate in York County per 100,000 population was 43.09% higher in 2017-2019 than the overdose death rate nationwide.</w:t>
      </w:r>
    </w:p>
    <w:bookmarkEnd w:id="3"/>
    <w:p w14:paraId="436F0409" w14:textId="3A04023B" w:rsidR="00340EC9" w:rsidRPr="00E90636" w:rsidRDefault="00340EC9" w:rsidP="00AE2F79">
      <w:pPr>
        <w:spacing w:after="40" w:line="240" w:lineRule="auto"/>
        <w:rPr>
          <w:rFonts w:ascii="Calibri Light" w:hAnsi="Calibri Light" w:cs="Calibri Light"/>
        </w:rPr>
      </w:pPr>
      <w:r w:rsidRPr="00E90636">
        <w:rPr>
          <w:rFonts w:ascii="Calibri Light" w:hAnsi="Calibri Light" w:cs="Calibri Light"/>
          <w:b/>
          <w:bCs/>
          <w:color w:val="262755"/>
          <w:sz w:val="24"/>
          <w:szCs w:val="24"/>
        </w:rPr>
        <w:t>Age-Adjusted Rate of Drug Overdose Deaths per 100,000</w:t>
      </w:r>
      <w:r w:rsidRPr="00E90636">
        <w:rPr>
          <w:rStyle w:val="FootnoteReference"/>
          <w:rFonts w:ascii="Calibri Light" w:hAnsi="Calibri Light" w:cs="Calibri Light"/>
        </w:rPr>
        <w:footnoteReference w:id="5"/>
      </w:r>
    </w:p>
    <w:tbl>
      <w:tblPr>
        <w:tblStyle w:val="TableGrid"/>
        <w:tblW w:w="0" w:type="auto"/>
        <w:tblLook w:val="04A0" w:firstRow="1" w:lastRow="0" w:firstColumn="1" w:lastColumn="0" w:noHBand="0" w:noVBand="1"/>
      </w:tblPr>
      <w:tblGrid>
        <w:gridCol w:w="1753"/>
        <w:gridCol w:w="1663"/>
        <w:gridCol w:w="1663"/>
        <w:gridCol w:w="1663"/>
        <w:gridCol w:w="1664"/>
        <w:gridCol w:w="1664"/>
      </w:tblGrid>
      <w:tr w:rsidR="00340EC9" w:rsidRPr="00E90636" w14:paraId="5D76E767" w14:textId="77777777" w:rsidTr="00CA1712">
        <w:trPr>
          <w:trHeight w:val="317"/>
        </w:trPr>
        <w:tc>
          <w:tcPr>
            <w:tcW w:w="1798" w:type="dxa"/>
          </w:tcPr>
          <w:p w14:paraId="14FAA5C3" w14:textId="77777777" w:rsidR="00340EC9" w:rsidRPr="00E90636" w:rsidRDefault="00340EC9" w:rsidP="00CA1712">
            <w:pPr>
              <w:rPr>
                <w:rFonts w:ascii="Calibri Light" w:hAnsi="Calibri Light" w:cs="Calibri Light"/>
                <w:sz w:val="24"/>
                <w:szCs w:val="24"/>
              </w:rPr>
            </w:pPr>
          </w:p>
        </w:tc>
        <w:tc>
          <w:tcPr>
            <w:tcW w:w="1798" w:type="dxa"/>
            <w:vAlign w:val="center"/>
          </w:tcPr>
          <w:p w14:paraId="6EB5F12B" w14:textId="77777777" w:rsidR="00340EC9" w:rsidRPr="00E90636" w:rsidRDefault="00340EC9" w:rsidP="00CA1712">
            <w:pPr>
              <w:jc w:val="center"/>
              <w:rPr>
                <w:rFonts w:ascii="Calibri Light" w:hAnsi="Calibri Light" w:cs="Calibri Light"/>
                <w:b/>
                <w:bCs/>
                <w:sz w:val="24"/>
                <w:szCs w:val="24"/>
              </w:rPr>
            </w:pPr>
            <w:r w:rsidRPr="00E90636">
              <w:rPr>
                <w:rFonts w:ascii="Calibri Light" w:hAnsi="Calibri Light" w:cs="Calibri Light"/>
                <w:b/>
                <w:bCs/>
                <w:sz w:val="24"/>
                <w:szCs w:val="24"/>
              </w:rPr>
              <w:t>2013-2015</w:t>
            </w:r>
          </w:p>
        </w:tc>
        <w:tc>
          <w:tcPr>
            <w:tcW w:w="1798" w:type="dxa"/>
            <w:vAlign w:val="center"/>
          </w:tcPr>
          <w:p w14:paraId="54F1FBD3" w14:textId="77777777" w:rsidR="00340EC9" w:rsidRPr="00E90636" w:rsidRDefault="00340EC9" w:rsidP="00CA1712">
            <w:pPr>
              <w:jc w:val="center"/>
              <w:rPr>
                <w:rFonts w:ascii="Calibri Light" w:hAnsi="Calibri Light" w:cs="Calibri Light"/>
                <w:b/>
                <w:bCs/>
                <w:sz w:val="24"/>
                <w:szCs w:val="24"/>
              </w:rPr>
            </w:pPr>
            <w:r w:rsidRPr="00E90636">
              <w:rPr>
                <w:rFonts w:ascii="Calibri Light" w:hAnsi="Calibri Light" w:cs="Calibri Light"/>
                <w:b/>
                <w:bCs/>
                <w:sz w:val="24"/>
                <w:szCs w:val="24"/>
              </w:rPr>
              <w:t>2014-2016</w:t>
            </w:r>
          </w:p>
        </w:tc>
        <w:tc>
          <w:tcPr>
            <w:tcW w:w="1798" w:type="dxa"/>
            <w:vAlign w:val="center"/>
          </w:tcPr>
          <w:p w14:paraId="6256BB92" w14:textId="77777777" w:rsidR="00340EC9" w:rsidRPr="00E90636" w:rsidRDefault="00340EC9" w:rsidP="00CA1712">
            <w:pPr>
              <w:jc w:val="center"/>
              <w:rPr>
                <w:rFonts w:ascii="Calibri Light" w:hAnsi="Calibri Light" w:cs="Calibri Light"/>
                <w:b/>
                <w:bCs/>
                <w:sz w:val="24"/>
                <w:szCs w:val="24"/>
              </w:rPr>
            </w:pPr>
            <w:r w:rsidRPr="00E90636">
              <w:rPr>
                <w:rFonts w:ascii="Calibri Light" w:hAnsi="Calibri Light" w:cs="Calibri Light"/>
                <w:b/>
                <w:bCs/>
                <w:sz w:val="24"/>
                <w:szCs w:val="24"/>
              </w:rPr>
              <w:t>2015-2017</w:t>
            </w:r>
          </w:p>
        </w:tc>
        <w:tc>
          <w:tcPr>
            <w:tcW w:w="1799" w:type="dxa"/>
            <w:vAlign w:val="center"/>
          </w:tcPr>
          <w:p w14:paraId="3466BBC9" w14:textId="77777777" w:rsidR="00340EC9" w:rsidRPr="00E90636" w:rsidRDefault="00340EC9" w:rsidP="00CA1712">
            <w:pPr>
              <w:jc w:val="center"/>
              <w:rPr>
                <w:rFonts w:ascii="Calibri Light" w:hAnsi="Calibri Light" w:cs="Calibri Light"/>
                <w:b/>
                <w:bCs/>
                <w:sz w:val="24"/>
                <w:szCs w:val="24"/>
              </w:rPr>
            </w:pPr>
            <w:r w:rsidRPr="00E90636">
              <w:rPr>
                <w:rFonts w:ascii="Calibri Light" w:hAnsi="Calibri Light" w:cs="Calibri Light"/>
                <w:b/>
                <w:bCs/>
                <w:sz w:val="24"/>
                <w:szCs w:val="24"/>
              </w:rPr>
              <w:t>2016-2018</w:t>
            </w:r>
          </w:p>
        </w:tc>
        <w:tc>
          <w:tcPr>
            <w:tcW w:w="1799" w:type="dxa"/>
            <w:vAlign w:val="center"/>
          </w:tcPr>
          <w:p w14:paraId="643EEF80" w14:textId="77777777" w:rsidR="00340EC9" w:rsidRPr="00E90636" w:rsidRDefault="00340EC9" w:rsidP="00CA1712">
            <w:pPr>
              <w:jc w:val="center"/>
              <w:rPr>
                <w:rFonts w:ascii="Calibri Light" w:hAnsi="Calibri Light" w:cs="Calibri Light"/>
                <w:b/>
                <w:bCs/>
                <w:sz w:val="24"/>
                <w:szCs w:val="24"/>
              </w:rPr>
            </w:pPr>
            <w:r w:rsidRPr="00E90636">
              <w:rPr>
                <w:rFonts w:ascii="Calibri Light" w:hAnsi="Calibri Light" w:cs="Calibri Light"/>
                <w:b/>
                <w:bCs/>
                <w:sz w:val="24"/>
                <w:szCs w:val="24"/>
              </w:rPr>
              <w:t>2017-2019</w:t>
            </w:r>
          </w:p>
        </w:tc>
      </w:tr>
      <w:tr w:rsidR="00340EC9" w:rsidRPr="00E90636" w14:paraId="01BBC52B" w14:textId="77777777" w:rsidTr="00CA1712">
        <w:trPr>
          <w:trHeight w:val="317"/>
        </w:trPr>
        <w:tc>
          <w:tcPr>
            <w:tcW w:w="1798" w:type="dxa"/>
            <w:vAlign w:val="center"/>
          </w:tcPr>
          <w:p w14:paraId="35983575" w14:textId="77777777" w:rsidR="00340EC9" w:rsidRPr="00E90636" w:rsidRDefault="00340EC9" w:rsidP="00CA1712">
            <w:pPr>
              <w:rPr>
                <w:rFonts w:ascii="Calibri Light" w:hAnsi="Calibri Light" w:cs="Calibri Light"/>
                <w:sz w:val="24"/>
                <w:szCs w:val="24"/>
              </w:rPr>
            </w:pPr>
            <w:r w:rsidRPr="00E90636">
              <w:rPr>
                <w:rFonts w:ascii="Calibri Light" w:hAnsi="Calibri Light" w:cs="Calibri Light"/>
                <w:sz w:val="24"/>
                <w:szCs w:val="24"/>
              </w:rPr>
              <w:t>York County</w:t>
            </w:r>
          </w:p>
        </w:tc>
        <w:tc>
          <w:tcPr>
            <w:tcW w:w="1798" w:type="dxa"/>
            <w:vAlign w:val="center"/>
          </w:tcPr>
          <w:p w14:paraId="2B479795" w14:textId="77777777" w:rsidR="00340EC9" w:rsidRPr="00E90636" w:rsidRDefault="00340EC9" w:rsidP="00CA1712">
            <w:pPr>
              <w:jc w:val="center"/>
              <w:rPr>
                <w:rFonts w:ascii="Calibri Light" w:hAnsi="Calibri Light" w:cs="Calibri Light"/>
                <w:sz w:val="24"/>
                <w:szCs w:val="24"/>
              </w:rPr>
            </w:pPr>
            <w:r w:rsidRPr="00E90636">
              <w:rPr>
                <w:rFonts w:ascii="Calibri Light" w:hAnsi="Calibri Light" w:cs="Calibri Light"/>
                <w:sz w:val="24"/>
                <w:szCs w:val="24"/>
              </w:rPr>
              <w:t>22.6</w:t>
            </w:r>
          </w:p>
        </w:tc>
        <w:tc>
          <w:tcPr>
            <w:tcW w:w="1798" w:type="dxa"/>
            <w:vAlign w:val="center"/>
          </w:tcPr>
          <w:p w14:paraId="748EECF1" w14:textId="77777777" w:rsidR="00340EC9" w:rsidRPr="00E90636" w:rsidRDefault="00340EC9" w:rsidP="00CA1712">
            <w:pPr>
              <w:jc w:val="center"/>
              <w:rPr>
                <w:rFonts w:ascii="Calibri Light" w:hAnsi="Calibri Light" w:cs="Calibri Light"/>
                <w:sz w:val="24"/>
                <w:szCs w:val="24"/>
              </w:rPr>
            </w:pPr>
            <w:r w:rsidRPr="00E90636">
              <w:rPr>
                <w:rFonts w:ascii="Calibri Light" w:hAnsi="Calibri Light" w:cs="Calibri Light"/>
                <w:sz w:val="24"/>
                <w:szCs w:val="24"/>
              </w:rPr>
              <w:t>26.4</w:t>
            </w:r>
          </w:p>
        </w:tc>
        <w:tc>
          <w:tcPr>
            <w:tcW w:w="1798" w:type="dxa"/>
            <w:vAlign w:val="center"/>
          </w:tcPr>
          <w:p w14:paraId="2A24D423" w14:textId="77777777" w:rsidR="00340EC9" w:rsidRPr="00E90636" w:rsidRDefault="00340EC9" w:rsidP="00CA1712">
            <w:pPr>
              <w:jc w:val="center"/>
              <w:rPr>
                <w:rFonts w:ascii="Calibri Light" w:hAnsi="Calibri Light" w:cs="Calibri Light"/>
                <w:sz w:val="24"/>
                <w:szCs w:val="24"/>
              </w:rPr>
            </w:pPr>
            <w:r w:rsidRPr="00E90636">
              <w:rPr>
                <w:rFonts w:ascii="Calibri Light" w:hAnsi="Calibri Light" w:cs="Calibri Light"/>
                <w:sz w:val="24"/>
                <w:szCs w:val="24"/>
              </w:rPr>
              <w:t>23.9</w:t>
            </w:r>
          </w:p>
        </w:tc>
        <w:tc>
          <w:tcPr>
            <w:tcW w:w="1799" w:type="dxa"/>
            <w:vAlign w:val="center"/>
          </w:tcPr>
          <w:p w14:paraId="61EAFC7C" w14:textId="77777777" w:rsidR="00340EC9" w:rsidRPr="00E90636" w:rsidRDefault="00340EC9" w:rsidP="00CA1712">
            <w:pPr>
              <w:jc w:val="center"/>
              <w:rPr>
                <w:rFonts w:ascii="Calibri Light" w:hAnsi="Calibri Light" w:cs="Calibri Light"/>
                <w:sz w:val="24"/>
                <w:szCs w:val="24"/>
              </w:rPr>
            </w:pPr>
            <w:r w:rsidRPr="00E90636">
              <w:rPr>
                <w:rFonts w:ascii="Calibri Light" w:hAnsi="Calibri Light" w:cs="Calibri Light"/>
                <w:sz w:val="24"/>
                <w:szCs w:val="24"/>
              </w:rPr>
              <w:t>28.9</w:t>
            </w:r>
          </w:p>
        </w:tc>
        <w:tc>
          <w:tcPr>
            <w:tcW w:w="1799" w:type="dxa"/>
            <w:vAlign w:val="center"/>
          </w:tcPr>
          <w:p w14:paraId="0EE4FC9D" w14:textId="77777777" w:rsidR="00340EC9" w:rsidRPr="00E90636" w:rsidRDefault="00340EC9" w:rsidP="00CA1712">
            <w:pPr>
              <w:jc w:val="center"/>
              <w:rPr>
                <w:rFonts w:ascii="Calibri Light" w:hAnsi="Calibri Light" w:cs="Calibri Light"/>
                <w:sz w:val="24"/>
                <w:szCs w:val="24"/>
              </w:rPr>
            </w:pPr>
            <w:r w:rsidRPr="00E90636">
              <w:rPr>
                <w:rFonts w:ascii="Calibri Light" w:hAnsi="Calibri Light" w:cs="Calibri Light"/>
                <w:sz w:val="24"/>
                <w:szCs w:val="24"/>
              </w:rPr>
              <w:t>33.0</w:t>
            </w:r>
          </w:p>
        </w:tc>
      </w:tr>
      <w:tr w:rsidR="00340EC9" w:rsidRPr="00E90636" w14:paraId="58E4E0B0" w14:textId="77777777" w:rsidTr="00CA1712">
        <w:trPr>
          <w:trHeight w:val="317"/>
        </w:trPr>
        <w:tc>
          <w:tcPr>
            <w:tcW w:w="1798" w:type="dxa"/>
            <w:vAlign w:val="center"/>
          </w:tcPr>
          <w:p w14:paraId="1B87A398" w14:textId="77777777" w:rsidR="00340EC9" w:rsidRPr="00E90636" w:rsidRDefault="00340EC9" w:rsidP="00CA1712">
            <w:pPr>
              <w:rPr>
                <w:rFonts w:ascii="Calibri Light" w:hAnsi="Calibri Light" w:cs="Calibri Light"/>
                <w:sz w:val="24"/>
                <w:szCs w:val="24"/>
              </w:rPr>
            </w:pPr>
            <w:r w:rsidRPr="00E90636">
              <w:rPr>
                <w:rFonts w:ascii="Calibri Light" w:hAnsi="Calibri Light" w:cs="Calibri Light"/>
                <w:sz w:val="24"/>
                <w:szCs w:val="24"/>
              </w:rPr>
              <w:t xml:space="preserve">Pennsylvania </w:t>
            </w:r>
          </w:p>
        </w:tc>
        <w:tc>
          <w:tcPr>
            <w:tcW w:w="1798" w:type="dxa"/>
            <w:vAlign w:val="center"/>
          </w:tcPr>
          <w:p w14:paraId="3D9BAEB3" w14:textId="77777777" w:rsidR="00340EC9" w:rsidRPr="00E90636" w:rsidRDefault="00340EC9" w:rsidP="00CA1712">
            <w:pPr>
              <w:jc w:val="center"/>
              <w:rPr>
                <w:rFonts w:ascii="Calibri Light" w:hAnsi="Calibri Light" w:cs="Calibri Light"/>
                <w:sz w:val="24"/>
                <w:szCs w:val="24"/>
              </w:rPr>
            </w:pPr>
            <w:r w:rsidRPr="00E90636">
              <w:rPr>
                <w:rFonts w:ascii="Calibri Light" w:hAnsi="Calibri Light" w:cs="Calibri Light"/>
                <w:sz w:val="24"/>
                <w:szCs w:val="24"/>
              </w:rPr>
              <w:t>20.4</w:t>
            </w:r>
          </w:p>
        </w:tc>
        <w:tc>
          <w:tcPr>
            <w:tcW w:w="1798" w:type="dxa"/>
            <w:vAlign w:val="center"/>
          </w:tcPr>
          <w:p w14:paraId="1889E784" w14:textId="77777777" w:rsidR="00340EC9" w:rsidRPr="00E90636" w:rsidRDefault="00340EC9" w:rsidP="00CA1712">
            <w:pPr>
              <w:jc w:val="center"/>
              <w:rPr>
                <w:rFonts w:ascii="Calibri Light" w:hAnsi="Calibri Light" w:cs="Calibri Light"/>
                <w:sz w:val="24"/>
                <w:szCs w:val="24"/>
              </w:rPr>
            </w:pPr>
            <w:r w:rsidRPr="00E90636">
              <w:rPr>
                <w:rFonts w:ascii="Calibri Light" w:hAnsi="Calibri Light" w:cs="Calibri Light"/>
                <w:sz w:val="24"/>
                <w:szCs w:val="24"/>
              </w:rPr>
              <w:t>23.8</w:t>
            </w:r>
          </w:p>
        </w:tc>
        <w:tc>
          <w:tcPr>
            <w:tcW w:w="1798" w:type="dxa"/>
            <w:vAlign w:val="center"/>
          </w:tcPr>
          <w:p w14:paraId="7D83684C" w14:textId="77777777" w:rsidR="00340EC9" w:rsidRPr="00E90636" w:rsidRDefault="00340EC9" w:rsidP="00CA1712">
            <w:pPr>
              <w:jc w:val="center"/>
              <w:rPr>
                <w:rFonts w:ascii="Calibri Light" w:hAnsi="Calibri Light" w:cs="Calibri Light"/>
                <w:sz w:val="24"/>
                <w:szCs w:val="24"/>
              </w:rPr>
            </w:pPr>
            <w:r w:rsidRPr="00E90636">
              <w:rPr>
                <w:rFonts w:ascii="Calibri Light" w:hAnsi="Calibri Light" w:cs="Calibri Light"/>
                <w:sz w:val="24"/>
                <w:szCs w:val="24"/>
              </w:rPr>
              <w:t>31.7</w:t>
            </w:r>
          </w:p>
        </w:tc>
        <w:tc>
          <w:tcPr>
            <w:tcW w:w="1799" w:type="dxa"/>
            <w:vAlign w:val="center"/>
          </w:tcPr>
          <w:p w14:paraId="35453867" w14:textId="77777777" w:rsidR="00340EC9" w:rsidRPr="00E90636" w:rsidRDefault="00340EC9" w:rsidP="00CA1712">
            <w:pPr>
              <w:jc w:val="center"/>
              <w:rPr>
                <w:rFonts w:ascii="Calibri Light" w:hAnsi="Calibri Light" w:cs="Calibri Light"/>
                <w:sz w:val="24"/>
                <w:szCs w:val="24"/>
              </w:rPr>
            </w:pPr>
            <w:r w:rsidRPr="00E90636">
              <w:rPr>
                <w:rFonts w:ascii="Calibri Light" w:hAnsi="Calibri Light" w:cs="Calibri Light"/>
                <w:sz w:val="24"/>
                <w:szCs w:val="24"/>
              </w:rPr>
              <w:t>40.7</w:t>
            </w:r>
          </w:p>
        </w:tc>
        <w:tc>
          <w:tcPr>
            <w:tcW w:w="1799" w:type="dxa"/>
            <w:vAlign w:val="center"/>
          </w:tcPr>
          <w:p w14:paraId="3B918695" w14:textId="77777777" w:rsidR="00340EC9" w:rsidRPr="00E90636" w:rsidRDefault="00340EC9" w:rsidP="00CA1712">
            <w:pPr>
              <w:jc w:val="center"/>
              <w:rPr>
                <w:rFonts w:ascii="Calibri Light" w:hAnsi="Calibri Light" w:cs="Calibri Light"/>
                <w:sz w:val="24"/>
                <w:szCs w:val="24"/>
              </w:rPr>
            </w:pPr>
            <w:r w:rsidRPr="00E90636">
              <w:rPr>
                <w:rFonts w:ascii="Calibri Light" w:hAnsi="Calibri Light" w:cs="Calibri Light"/>
                <w:sz w:val="24"/>
                <w:szCs w:val="24"/>
              </w:rPr>
              <w:t>40.1</w:t>
            </w:r>
          </w:p>
        </w:tc>
      </w:tr>
      <w:tr w:rsidR="00340EC9" w:rsidRPr="00E90636" w14:paraId="71734EE7" w14:textId="77777777" w:rsidTr="00CA1712">
        <w:trPr>
          <w:trHeight w:val="317"/>
        </w:trPr>
        <w:tc>
          <w:tcPr>
            <w:tcW w:w="1798" w:type="dxa"/>
            <w:vAlign w:val="center"/>
          </w:tcPr>
          <w:p w14:paraId="5F8CA29E" w14:textId="77777777" w:rsidR="00340EC9" w:rsidRPr="00E90636" w:rsidRDefault="00340EC9" w:rsidP="00CA1712">
            <w:pPr>
              <w:rPr>
                <w:rFonts w:ascii="Calibri Light" w:hAnsi="Calibri Light" w:cs="Calibri Light"/>
                <w:sz w:val="24"/>
                <w:szCs w:val="24"/>
              </w:rPr>
            </w:pPr>
            <w:r w:rsidRPr="00E90636">
              <w:rPr>
                <w:rFonts w:ascii="Calibri Light" w:hAnsi="Calibri Light" w:cs="Calibri Light"/>
                <w:sz w:val="24"/>
                <w:szCs w:val="24"/>
              </w:rPr>
              <w:t>United States</w:t>
            </w:r>
          </w:p>
        </w:tc>
        <w:tc>
          <w:tcPr>
            <w:tcW w:w="1798" w:type="dxa"/>
            <w:vAlign w:val="center"/>
          </w:tcPr>
          <w:p w14:paraId="314769B5" w14:textId="77777777" w:rsidR="00340EC9" w:rsidRPr="00E90636" w:rsidRDefault="00340EC9" w:rsidP="00CA1712">
            <w:pPr>
              <w:jc w:val="center"/>
              <w:rPr>
                <w:rFonts w:ascii="Calibri Light" w:hAnsi="Calibri Light" w:cs="Calibri Light"/>
                <w:sz w:val="24"/>
                <w:szCs w:val="24"/>
              </w:rPr>
            </w:pPr>
            <w:r w:rsidRPr="00E90636">
              <w:rPr>
                <w:rFonts w:ascii="Calibri Light" w:hAnsi="Calibri Light" w:cs="Calibri Light"/>
                <w:sz w:val="24"/>
                <w:szCs w:val="24"/>
              </w:rPr>
              <w:t>14.9</w:t>
            </w:r>
          </w:p>
        </w:tc>
        <w:tc>
          <w:tcPr>
            <w:tcW w:w="1798" w:type="dxa"/>
            <w:vAlign w:val="center"/>
          </w:tcPr>
          <w:p w14:paraId="1BAF0439" w14:textId="77777777" w:rsidR="00340EC9" w:rsidRPr="00E90636" w:rsidRDefault="00340EC9" w:rsidP="00CA1712">
            <w:pPr>
              <w:jc w:val="center"/>
              <w:rPr>
                <w:rFonts w:ascii="Calibri Light" w:hAnsi="Calibri Light" w:cs="Calibri Light"/>
                <w:sz w:val="24"/>
                <w:szCs w:val="24"/>
              </w:rPr>
            </w:pPr>
            <w:r w:rsidRPr="00E90636">
              <w:rPr>
                <w:rFonts w:ascii="Calibri Light" w:hAnsi="Calibri Light" w:cs="Calibri Light"/>
                <w:sz w:val="24"/>
                <w:szCs w:val="24"/>
              </w:rPr>
              <w:t>16.9</w:t>
            </w:r>
          </w:p>
        </w:tc>
        <w:tc>
          <w:tcPr>
            <w:tcW w:w="1798" w:type="dxa"/>
            <w:vAlign w:val="center"/>
          </w:tcPr>
          <w:p w14:paraId="2441AC6A" w14:textId="77777777" w:rsidR="00340EC9" w:rsidRPr="00E90636" w:rsidRDefault="00340EC9" w:rsidP="00CA1712">
            <w:pPr>
              <w:jc w:val="center"/>
              <w:rPr>
                <w:rFonts w:ascii="Calibri Light" w:hAnsi="Calibri Light" w:cs="Calibri Light"/>
                <w:sz w:val="24"/>
                <w:szCs w:val="24"/>
              </w:rPr>
            </w:pPr>
            <w:r w:rsidRPr="00E90636">
              <w:rPr>
                <w:rFonts w:ascii="Calibri Light" w:hAnsi="Calibri Light" w:cs="Calibri Light"/>
                <w:sz w:val="24"/>
                <w:szCs w:val="24"/>
              </w:rPr>
              <w:t>19.3</w:t>
            </w:r>
          </w:p>
        </w:tc>
        <w:tc>
          <w:tcPr>
            <w:tcW w:w="1799" w:type="dxa"/>
            <w:vAlign w:val="center"/>
          </w:tcPr>
          <w:p w14:paraId="068030B5" w14:textId="77777777" w:rsidR="00340EC9" w:rsidRPr="00E90636" w:rsidRDefault="00340EC9" w:rsidP="00CA1712">
            <w:pPr>
              <w:jc w:val="center"/>
              <w:rPr>
                <w:rFonts w:ascii="Calibri Light" w:hAnsi="Calibri Light" w:cs="Calibri Light"/>
                <w:sz w:val="24"/>
                <w:szCs w:val="24"/>
              </w:rPr>
            </w:pPr>
            <w:r w:rsidRPr="00E90636">
              <w:rPr>
                <w:rFonts w:ascii="Calibri Light" w:hAnsi="Calibri Light" w:cs="Calibri Light"/>
                <w:sz w:val="24"/>
                <w:szCs w:val="24"/>
              </w:rPr>
              <w:t>20.7</w:t>
            </w:r>
          </w:p>
        </w:tc>
        <w:tc>
          <w:tcPr>
            <w:tcW w:w="1799" w:type="dxa"/>
            <w:vAlign w:val="center"/>
          </w:tcPr>
          <w:p w14:paraId="7ED94D31" w14:textId="77777777" w:rsidR="00340EC9" w:rsidRPr="00E90636" w:rsidRDefault="00340EC9" w:rsidP="00CA1712">
            <w:pPr>
              <w:jc w:val="center"/>
              <w:rPr>
                <w:rFonts w:ascii="Calibri Light" w:hAnsi="Calibri Light" w:cs="Calibri Light"/>
                <w:sz w:val="24"/>
                <w:szCs w:val="24"/>
              </w:rPr>
            </w:pPr>
            <w:r w:rsidRPr="00E90636">
              <w:rPr>
                <w:rFonts w:ascii="Calibri Light" w:hAnsi="Calibri Light" w:cs="Calibri Light"/>
                <w:sz w:val="24"/>
                <w:szCs w:val="24"/>
              </w:rPr>
              <w:t>21.3</w:t>
            </w:r>
          </w:p>
        </w:tc>
      </w:tr>
    </w:tbl>
    <w:p w14:paraId="6FA6E8BB" w14:textId="77777777" w:rsidR="00340EC9" w:rsidRPr="00E90636" w:rsidRDefault="00340EC9" w:rsidP="00340EC9">
      <w:pPr>
        <w:spacing w:after="0"/>
        <w:rPr>
          <w:rFonts w:ascii="Calibri Light" w:hAnsi="Calibri Light" w:cs="Calibri Light"/>
          <w:noProof/>
        </w:rPr>
      </w:pPr>
    </w:p>
    <w:p w14:paraId="713B2EAA" w14:textId="77777777" w:rsidR="00340EC9" w:rsidRPr="00E90636" w:rsidRDefault="00340EC9" w:rsidP="00340EC9">
      <w:pPr>
        <w:spacing w:after="0"/>
        <w:rPr>
          <w:rFonts w:ascii="Calibri Light" w:hAnsi="Calibri Light" w:cs="Calibri Light"/>
          <w:noProof/>
        </w:rPr>
      </w:pPr>
      <w:r w:rsidRPr="00E90636">
        <w:rPr>
          <w:rFonts w:ascii="Calibri Light" w:hAnsi="Calibri Light" w:cs="Calibri Light"/>
          <w:noProof/>
        </w:rPr>
        <w:drawing>
          <wp:inline distT="0" distB="0" distL="0" distR="0" wp14:anchorId="2E3E5743" wp14:editId="28A66D59">
            <wp:extent cx="6858635" cy="2865120"/>
            <wp:effectExtent l="0" t="0" r="0" b="0"/>
            <wp:docPr id="1419678827"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678827" name="Picture 6" descr="Chart, line ch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635" cy="2865120"/>
                    </a:xfrm>
                    <a:prstGeom prst="rect">
                      <a:avLst/>
                    </a:prstGeom>
                    <a:noFill/>
                  </pic:spPr>
                </pic:pic>
              </a:graphicData>
            </a:graphic>
          </wp:inline>
        </w:drawing>
      </w:r>
    </w:p>
    <w:p w14:paraId="067A1CC8" w14:textId="77777777" w:rsidR="00340EC9" w:rsidRPr="00E90636" w:rsidRDefault="00340EC9" w:rsidP="00340EC9">
      <w:pPr>
        <w:pStyle w:val="Heading1"/>
        <w:spacing w:before="40"/>
        <w:ind w:right="79"/>
        <w:rPr>
          <w:rFonts w:ascii="Calibri Light" w:hAnsi="Calibri Light" w:cs="Calibri Light"/>
          <w:color w:val="08787A"/>
          <w:sz w:val="18"/>
          <w:szCs w:val="18"/>
        </w:rPr>
      </w:pPr>
      <w:r w:rsidRPr="00E90636">
        <w:rPr>
          <w:rFonts w:ascii="Calibri Light" w:hAnsi="Calibri Light" w:cs="Calibri Light"/>
          <w:noProof/>
          <w:color w:val="auto"/>
          <w:sz w:val="18"/>
          <w:szCs w:val="18"/>
        </w:rPr>
        <w:t xml:space="preserve">Source: </w:t>
      </w:r>
      <w:r w:rsidRPr="00E90636">
        <w:rPr>
          <w:rFonts w:ascii="Calibri Light" w:hAnsi="Calibri Light" w:cs="Calibri Light"/>
          <w:color w:val="auto"/>
          <w:sz w:val="18"/>
          <w:szCs w:val="18"/>
        </w:rPr>
        <w:t xml:space="preserve">Pennsylvania ODSMP – </w:t>
      </w:r>
      <w:hyperlink r:id="rId20" w:history="1">
        <w:r w:rsidRPr="00E90636">
          <w:rPr>
            <w:rStyle w:val="Hyperlink"/>
            <w:rFonts w:ascii="Calibri Light" w:hAnsi="Calibri Light" w:cs="Calibri Light"/>
            <w:color w:val="08787A"/>
            <w:sz w:val="18"/>
            <w:szCs w:val="18"/>
          </w:rPr>
          <w:t>Drug Overdose Surveillance Interactive Data Report</w:t>
        </w:r>
      </w:hyperlink>
    </w:p>
    <w:p w14:paraId="15AEE339" w14:textId="77777777" w:rsidR="00340EC9" w:rsidRPr="00E90636" w:rsidRDefault="00340EC9" w:rsidP="00340EC9">
      <w:pPr>
        <w:spacing w:after="0"/>
        <w:rPr>
          <w:rFonts w:ascii="Calibri Light" w:hAnsi="Calibri Light" w:cs="Calibri Light"/>
        </w:rPr>
      </w:pPr>
    </w:p>
    <w:p w14:paraId="1DC09164" w14:textId="19887E6E" w:rsidR="00340EC9" w:rsidRDefault="00340EC9" w:rsidP="00340EC9">
      <w:pPr>
        <w:spacing w:after="0"/>
        <w:rPr>
          <w:rFonts w:ascii="Calibri Light" w:hAnsi="Calibri Light" w:cs="Calibri Light"/>
        </w:rPr>
      </w:pPr>
      <w:r w:rsidRPr="00E90636">
        <w:rPr>
          <w:rFonts w:ascii="Calibri Light" w:hAnsi="Calibri Light" w:cs="Calibri Light"/>
        </w:rPr>
        <w:t>In York County, drug overdose deaths were slowly on the decline from 2017 to 2019 (12.73%).</w:t>
      </w:r>
      <w:r w:rsidR="00C32193">
        <w:rPr>
          <w:rFonts w:ascii="Calibri Light" w:hAnsi="Calibri Light" w:cs="Calibri Light"/>
        </w:rPr>
        <w:t xml:space="preserve">  </w:t>
      </w:r>
      <w:r w:rsidRPr="00E90636">
        <w:rPr>
          <w:rFonts w:ascii="Calibri Light" w:hAnsi="Calibri Light" w:cs="Calibri Light"/>
        </w:rPr>
        <w:t>However, the opioid epidemic has not gone away</w:t>
      </w:r>
      <w:r w:rsidR="00C32193">
        <w:rPr>
          <w:rFonts w:ascii="Calibri Light" w:hAnsi="Calibri Light" w:cs="Calibri Light"/>
        </w:rPr>
        <w:t>, and in fact, it has only gotten worse because of the COVID-19 pandemic in 2020, causing increased social isolation and barriers to treatment, complying</w:t>
      </w:r>
      <w:r w:rsidRPr="00E90636">
        <w:rPr>
          <w:rFonts w:ascii="Calibri Light" w:hAnsi="Calibri Light" w:cs="Calibri Light"/>
        </w:rPr>
        <w:t xml:space="preserve"> with prolonged mitigation measures like shelter-in-place orders to limit the spread of this infectious disease.</w:t>
      </w:r>
      <w:r w:rsidR="00C32193">
        <w:rPr>
          <w:rFonts w:ascii="Calibri Light" w:hAnsi="Calibri Light" w:cs="Calibri Light"/>
        </w:rPr>
        <w:t xml:space="preserve">  </w:t>
      </w:r>
      <w:r w:rsidRPr="00E90636">
        <w:rPr>
          <w:rFonts w:ascii="Calibri Light" w:hAnsi="Calibri Light" w:cs="Calibri Light"/>
        </w:rPr>
        <w:t xml:space="preserve">Among the impacts was a sharp increase </w:t>
      </w:r>
      <w:r w:rsidR="00A81B52" w:rsidRPr="00E90636">
        <w:rPr>
          <w:rFonts w:ascii="Calibri Light" w:hAnsi="Calibri Light" w:cs="Calibri Light"/>
        </w:rPr>
        <w:t>of</w:t>
      </w:r>
      <w:r w:rsidRPr="00E90636">
        <w:rPr>
          <w:rFonts w:ascii="Calibri Light" w:hAnsi="Calibri Light" w:cs="Calibri Light"/>
        </w:rPr>
        <w:t xml:space="preserve"> 32.48% in overdose deaths in York County from 2019 to 2020, when the COVID epidemic swelled. Drug overdose deaths spiked to an all-time high in 2020 in York County.  After the uptick in 2020, drug overdose deaths decreased by 37.90% from 2020 to 2021.  The figure on the next page shows total drug overdose death counts in York County by year.</w:t>
      </w:r>
    </w:p>
    <w:p w14:paraId="1D4A16B5" w14:textId="77777777" w:rsidR="00C32193" w:rsidRPr="00B50F1A" w:rsidRDefault="00C32193" w:rsidP="00340EC9">
      <w:pPr>
        <w:spacing w:after="0"/>
        <w:rPr>
          <w:rFonts w:ascii="Calibri Light" w:hAnsi="Calibri Light" w:cs="Calibri Light"/>
        </w:rPr>
      </w:pPr>
    </w:p>
    <w:p w14:paraId="7F966258" w14:textId="77777777" w:rsidR="00340EC9" w:rsidRPr="00116719" w:rsidRDefault="00340EC9" w:rsidP="00AE2F79">
      <w:pPr>
        <w:spacing w:after="40"/>
        <w:rPr>
          <w:rFonts w:ascii="Calibri Light" w:hAnsi="Calibri Light" w:cs="Calibri Light"/>
          <w:noProof/>
        </w:rPr>
      </w:pPr>
      <w:r w:rsidRPr="00116719">
        <w:rPr>
          <w:rFonts w:ascii="Calibri Light" w:hAnsi="Calibri Light" w:cs="Calibri Light"/>
          <w:b/>
          <w:bCs/>
          <w:color w:val="262755"/>
          <w:sz w:val="24"/>
          <w:szCs w:val="24"/>
        </w:rPr>
        <w:lastRenderedPageBreak/>
        <w:t>Any Drug Overdose Death Estimates by Year in York County, 2012 – 2022</w:t>
      </w:r>
    </w:p>
    <w:p w14:paraId="4747D2F0" w14:textId="77777777" w:rsidR="00340EC9" w:rsidRPr="00116719" w:rsidRDefault="00340EC9" w:rsidP="00340EC9">
      <w:pPr>
        <w:spacing w:after="0"/>
        <w:rPr>
          <w:rFonts w:ascii="Calibri Light" w:hAnsi="Calibri Light" w:cs="Calibri Light"/>
          <w:noProof/>
        </w:rPr>
      </w:pPr>
      <w:r w:rsidRPr="00116719">
        <w:rPr>
          <w:rFonts w:ascii="Calibri Light" w:hAnsi="Calibri Light" w:cs="Calibri Light"/>
          <w:noProof/>
        </w:rPr>
        <w:drawing>
          <wp:inline distT="0" distB="0" distL="0" distR="0" wp14:anchorId="13BDB82A" wp14:editId="704EEC03">
            <wp:extent cx="6858000" cy="2752725"/>
            <wp:effectExtent l="0" t="0" r="0" b="9525"/>
            <wp:docPr id="460703748"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703748" name="Picture 1" descr="Chart, bar chart&#10;&#10;Description automatically generated"/>
                    <pic:cNvPicPr/>
                  </pic:nvPicPr>
                  <pic:blipFill rotWithShape="1">
                    <a:blip r:embed="rId21"/>
                    <a:srcRect t="5292" b="4732"/>
                    <a:stretch/>
                  </pic:blipFill>
                  <pic:spPr bwMode="auto">
                    <a:xfrm>
                      <a:off x="0" y="0"/>
                      <a:ext cx="6858000" cy="2752725"/>
                    </a:xfrm>
                    <a:prstGeom prst="rect">
                      <a:avLst/>
                    </a:prstGeom>
                    <a:ln>
                      <a:noFill/>
                    </a:ln>
                    <a:extLst>
                      <a:ext uri="{53640926-AAD7-44D8-BBD7-CCE9431645EC}">
                        <a14:shadowObscured xmlns:a14="http://schemas.microsoft.com/office/drawing/2010/main"/>
                      </a:ext>
                    </a:extLst>
                  </pic:spPr>
                </pic:pic>
              </a:graphicData>
            </a:graphic>
          </wp:inline>
        </w:drawing>
      </w:r>
    </w:p>
    <w:p w14:paraId="29741C87" w14:textId="77777777" w:rsidR="00340EC9" w:rsidRPr="00116719" w:rsidRDefault="00340EC9" w:rsidP="00340EC9">
      <w:pPr>
        <w:pStyle w:val="Heading1"/>
        <w:spacing w:before="40"/>
        <w:ind w:right="79"/>
        <w:rPr>
          <w:rFonts w:ascii="Calibri Light" w:hAnsi="Calibri Light" w:cs="Calibri Light"/>
          <w:color w:val="08787A"/>
          <w:sz w:val="18"/>
          <w:szCs w:val="18"/>
        </w:rPr>
      </w:pPr>
      <w:bookmarkStart w:id="4" w:name="_Hlk140655232"/>
      <w:r w:rsidRPr="00116719">
        <w:rPr>
          <w:rFonts w:ascii="Calibri Light" w:hAnsi="Calibri Light" w:cs="Calibri Light"/>
          <w:noProof/>
          <w:color w:val="auto"/>
          <w:sz w:val="18"/>
          <w:szCs w:val="18"/>
        </w:rPr>
        <w:t xml:space="preserve">Source: </w:t>
      </w:r>
      <w:r w:rsidRPr="00116719">
        <w:rPr>
          <w:rFonts w:ascii="Calibri Light" w:hAnsi="Calibri Light" w:cs="Calibri Light"/>
          <w:color w:val="auto"/>
          <w:sz w:val="18"/>
          <w:szCs w:val="18"/>
        </w:rPr>
        <w:t xml:space="preserve">Pennsylvania ODSMP – </w:t>
      </w:r>
      <w:hyperlink r:id="rId22" w:history="1">
        <w:r w:rsidRPr="00116719">
          <w:rPr>
            <w:rStyle w:val="Hyperlink"/>
            <w:rFonts w:ascii="Calibri Light" w:hAnsi="Calibri Light" w:cs="Calibri Light"/>
            <w:color w:val="08787A"/>
            <w:sz w:val="18"/>
            <w:szCs w:val="18"/>
          </w:rPr>
          <w:t>Drug Overdose Surveillance Interactive Data Report</w:t>
        </w:r>
      </w:hyperlink>
    </w:p>
    <w:bookmarkEnd w:id="4"/>
    <w:p w14:paraId="66772AA0" w14:textId="77777777" w:rsidR="00340EC9" w:rsidRPr="00116719" w:rsidRDefault="00340EC9" w:rsidP="00340EC9">
      <w:pPr>
        <w:spacing w:after="0" w:line="240" w:lineRule="auto"/>
        <w:rPr>
          <w:rFonts w:ascii="Calibri Light" w:hAnsi="Calibri Light" w:cs="Calibri Light"/>
        </w:rPr>
      </w:pPr>
    </w:p>
    <w:p w14:paraId="37CDF628" w14:textId="77777777" w:rsidR="006C55F1" w:rsidRPr="00116719" w:rsidRDefault="00B50F1A" w:rsidP="006C55F1">
      <w:pPr>
        <w:spacing w:after="0" w:line="240" w:lineRule="auto"/>
        <w:rPr>
          <w:rFonts w:ascii="Calibri Light" w:hAnsi="Calibri Light" w:cs="Calibri Light"/>
        </w:rPr>
      </w:pPr>
      <w:r w:rsidRPr="00116719">
        <w:rPr>
          <w:rFonts w:ascii="Calibri Light" w:hAnsi="Calibri Light" w:cs="Calibri Light"/>
          <w:noProof/>
        </w:rPr>
        <w:drawing>
          <wp:anchor distT="0" distB="0" distL="114300" distR="114300" simplePos="0" relativeHeight="251661824" behindDoc="0" locked="0" layoutInCell="1" allowOverlap="1" wp14:anchorId="1EC1173E" wp14:editId="3EA46131">
            <wp:simplePos x="0" y="0"/>
            <wp:positionH relativeFrom="margin">
              <wp:align>left</wp:align>
            </wp:positionH>
            <wp:positionV relativeFrom="paragraph">
              <wp:posOffset>691935</wp:posOffset>
            </wp:positionV>
            <wp:extent cx="6858000" cy="3272155"/>
            <wp:effectExtent l="0" t="0" r="0" b="4445"/>
            <wp:wrapSquare wrapText="bothSides"/>
            <wp:docPr id="1417146900"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46900" name="Picture 1" descr="Chart, line ch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858000" cy="3272155"/>
                    </a:xfrm>
                    <a:prstGeom prst="rect">
                      <a:avLst/>
                    </a:prstGeom>
                  </pic:spPr>
                </pic:pic>
              </a:graphicData>
            </a:graphic>
            <wp14:sizeRelH relativeFrom="page">
              <wp14:pctWidth>0</wp14:pctWidth>
            </wp14:sizeRelH>
            <wp14:sizeRelV relativeFrom="page">
              <wp14:pctHeight>0</wp14:pctHeight>
            </wp14:sizeRelV>
          </wp:anchor>
        </w:drawing>
      </w:r>
      <w:r w:rsidR="00340EC9" w:rsidRPr="00116719">
        <w:rPr>
          <w:rFonts w:ascii="Calibri Light" w:hAnsi="Calibri Light" w:cs="Calibri Light"/>
        </w:rPr>
        <w:t>Opioids continue to be an important driver of drug overdose death, however, increases in other substances contributing to death validates we are dealing with a poly-substance use epidemic.  Preliminary estimates show that of the 946 total drug overdose deaths identified between 2017 to 2022, 89.11% (843) were confirmed to involve an opioid in York County with an 8.85% increase from 2017 to 2022.</w:t>
      </w:r>
    </w:p>
    <w:p w14:paraId="286FF564" w14:textId="77777777" w:rsidR="00BB117C" w:rsidRDefault="00340EC9" w:rsidP="00BB117C">
      <w:pPr>
        <w:spacing w:after="0" w:line="240" w:lineRule="auto"/>
        <w:rPr>
          <w:rStyle w:val="Hyperlink"/>
          <w:rFonts w:ascii="Calibri Light" w:hAnsi="Calibri Light" w:cs="Calibri Light"/>
          <w:color w:val="auto"/>
          <w:u w:val="none"/>
        </w:rPr>
      </w:pPr>
      <w:r w:rsidRPr="00116719">
        <w:rPr>
          <w:rFonts w:ascii="Calibri Light" w:hAnsi="Calibri Light" w:cs="Calibri Light"/>
          <w:noProof/>
          <w:sz w:val="18"/>
          <w:szCs w:val="18"/>
        </w:rPr>
        <w:t xml:space="preserve">Source: </w:t>
      </w:r>
      <w:r w:rsidRPr="00116719">
        <w:rPr>
          <w:rFonts w:ascii="Calibri Light" w:hAnsi="Calibri Light" w:cs="Calibri Light"/>
          <w:sz w:val="18"/>
          <w:szCs w:val="18"/>
        </w:rPr>
        <w:t xml:space="preserve">Pennsylvania ODSMP – </w:t>
      </w:r>
      <w:hyperlink r:id="rId24" w:history="1">
        <w:r w:rsidRPr="00116719">
          <w:rPr>
            <w:rStyle w:val="Hyperlink"/>
            <w:rFonts w:ascii="Calibri Light" w:hAnsi="Calibri Light" w:cs="Calibri Light"/>
            <w:color w:val="08787A"/>
            <w:sz w:val="18"/>
            <w:szCs w:val="18"/>
          </w:rPr>
          <w:t>Drug Overdose Surveillance Interactive Data Report</w:t>
        </w:r>
      </w:hyperlink>
    </w:p>
    <w:p w14:paraId="4F71589D" w14:textId="2240BBC3" w:rsidR="00340EC9" w:rsidRPr="00BB117C" w:rsidRDefault="00340EC9" w:rsidP="00BB117C">
      <w:pPr>
        <w:spacing w:after="0" w:line="240" w:lineRule="auto"/>
        <w:rPr>
          <w:rFonts w:ascii="Calibri Light" w:hAnsi="Calibri Light" w:cs="Calibri Light"/>
        </w:rPr>
      </w:pPr>
      <w:r w:rsidRPr="00116719">
        <w:rPr>
          <w:rFonts w:ascii="Calibri Light" w:hAnsi="Calibri Light" w:cs="Calibri Light"/>
        </w:rPr>
        <w:br/>
        <w:t>The most common combinations of drugs contributing to death remains fentanyl only with 46.11% in 2017 and 40.00% in 2022.  Stimulant involvement includes overdoses of any prescription stimulant medication, such as</w:t>
      </w:r>
    </w:p>
    <w:p w14:paraId="05062116" w14:textId="0F33D2C0" w:rsidR="006C55F1" w:rsidRPr="00BB117C" w:rsidRDefault="00340EC9" w:rsidP="00340EC9">
      <w:pPr>
        <w:spacing w:after="0"/>
        <w:rPr>
          <w:rFonts w:ascii="Calibri Light" w:hAnsi="Calibri Light" w:cs="Calibri Light"/>
        </w:rPr>
      </w:pPr>
      <w:r w:rsidRPr="00116719">
        <w:rPr>
          <w:rFonts w:ascii="Calibri Light" w:hAnsi="Calibri Light" w:cs="Calibri Light"/>
        </w:rPr>
        <w:t>methylphenidate, or illicit stimulants, such as cocaine and methamphetamine contributing to death and increased by 45.72% compared to 2017 to 2022.  In 2017, 27.54% (46) involved any stimulant.  For comparison, 43.85% (57) involved any stimulant in 2022.</w:t>
      </w:r>
      <w:bookmarkStart w:id="5" w:name="_Hlk140657816"/>
    </w:p>
    <w:p w14:paraId="14871072" w14:textId="743DB1FA" w:rsidR="00340EC9" w:rsidRPr="00116719" w:rsidRDefault="00340EC9" w:rsidP="00340EC9">
      <w:pPr>
        <w:spacing w:after="0"/>
        <w:rPr>
          <w:rFonts w:ascii="Calibri Light" w:hAnsi="Calibri Light" w:cs="Calibri Light"/>
          <w:b/>
          <w:bCs/>
        </w:rPr>
      </w:pPr>
      <w:r w:rsidRPr="00116719">
        <w:rPr>
          <w:rFonts w:ascii="Calibri Light" w:hAnsi="Calibri Light" w:cs="Calibri Light"/>
          <w:b/>
          <w:bCs/>
          <w:color w:val="262755"/>
          <w:sz w:val="24"/>
          <w:szCs w:val="24"/>
        </w:rPr>
        <w:lastRenderedPageBreak/>
        <w:t xml:space="preserve">Drug Classes Contributing to Cause of Death for the </w:t>
      </w:r>
      <w:r w:rsidRPr="00116719">
        <w:rPr>
          <w:rFonts w:ascii="Calibri Light" w:hAnsi="Calibri Light" w:cs="Calibri Light"/>
          <w:b/>
          <w:bCs/>
          <w:color w:val="262755"/>
          <w:sz w:val="24"/>
          <w:szCs w:val="24"/>
          <w:u w:val="single"/>
        </w:rPr>
        <w:t xml:space="preserve">130 </w:t>
      </w:r>
      <w:r w:rsidRPr="00116719">
        <w:rPr>
          <w:rFonts w:ascii="Calibri Light" w:hAnsi="Calibri Light" w:cs="Calibri Light"/>
          <w:b/>
          <w:bCs/>
          <w:color w:val="262755"/>
          <w:sz w:val="24"/>
          <w:szCs w:val="24"/>
        </w:rPr>
        <w:t>Overdose Deaths in York County, 2022</w:t>
      </w:r>
    </w:p>
    <w:bookmarkEnd w:id="5"/>
    <w:p w14:paraId="1C8E9FC9" w14:textId="1FE870C7" w:rsidR="00340EC9" w:rsidRPr="00116719" w:rsidRDefault="00340EC9" w:rsidP="00340EC9">
      <w:pPr>
        <w:spacing w:after="0"/>
        <w:rPr>
          <w:rFonts w:ascii="Calibri Light" w:hAnsi="Calibri Light" w:cs="Calibri Light"/>
        </w:rPr>
      </w:pPr>
      <w:r w:rsidRPr="00116719">
        <w:rPr>
          <w:rFonts w:ascii="Calibri Light" w:hAnsi="Calibri Light" w:cs="Calibri Light"/>
          <w:noProof/>
        </w:rPr>
        <w:drawing>
          <wp:inline distT="0" distB="0" distL="0" distR="0" wp14:anchorId="151D069A" wp14:editId="159302E9">
            <wp:extent cx="6200775" cy="2173143"/>
            <wp:effectExtent l="0" t="0" r="0" b="0"/>
            <wp:docPr id="237445980"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45980" name="Picture 1" descr="A picture containing text&#10;&#10;Description automatically generated"/>
                    <pic:cNvPicPr/>
                  </pic:nvPicPr>
                  <pic:blipFill>
                    <a:blip r:embed="rId25"/>
                    <a:stretch>
                      <a:fillRect/>
                    </a:stretch>
                  </pic:blipFill>
                  <pic:spPr>
                    <a:xfrm>
                      <a:off x="0" y="0"/>
                      <a:ext cx="6212378" cy="2177209"/>
                    </a:xfrm>
                    <a:prstGeom prst="rect">
                      <a:avLst/>
                    </a:prstGeom>
                  </pic:spPr>
                </pic:pic>
              </a:graphicData>
            </a:graphic>
          </wp:inline>
        </w:drawing>
      </w:r>
    </w:p>
    <w:p w14:paraId="2694A89B" w14:textId="63E7A99C" w:rsidR="00340EC9" w:rsidRPr="00116719" w:rsidRDefault="00340EC9" w:rsidP="00340EC9">
      <w:pPr>
        <w:pStyle w:val="Heading1"/>
        <w:spacing w:before="40"/>
        <w:ind w:right="79"/>
        <w:rPr>
          <w:rFonts w:ascii="Calibri Light" w:hAnsi="Calibri Light" w:cs="Calibri Light"/>
          <w:color w:val="08787A"/>
          <w:sz w:val="18"/>
          <w:szCs w:val="18"/>
        </w:rPr>
      </w:pPr>
      <w:r w:rsidRPr="00116719">
        <w:rPr>
          <w:rFonts w:ascii="Calibri Light" w:hAnsi="Calibri Light" w:cs="Calibri Light"/>
          <w:noProof/>
          <w:color w:val="auto"/>
          <w:sz w:val="18"/>
          <w:szCs w:val="18"/>
        </w:rPr>
        <w:t xml:space="preserve">Source: </w:t>
      </w:r>
      <w:r w:rsidRPr="00116719">
        <w:rPr>
          <w:rFonts w:ascii="Calibri Light" w:hAnsi="Calibri Light" w:cs="Calibri Light"/>
          <w:color w:val="auto"/>
          <w:sz w:val="18"/>
          <w:szCs w:val="18"/>
        </w:rPr>
        <w:t xml:space="preserve">Pennsylvania ODSMP – </w:t>
      </w:r>
      <w:hyperlink r:id="rId26" w:history="1">
        <w:r w:rsidRPr="00116719">
          <w:rPr>
            <w:rStyle w:val="Hyperlink"/>
            <w:rFonts w:ascii="Calibri Light" w:hAnsi="Calibri Light" w:cs="Calibri Light"/>
            <w:color w:val="08787A"/>
            <w:sz w:val="18"/>
            <w:szCs w:val="18"/>
          </w:rPr>
          <w:t>Drug Overdose Surveillance Interactive Data Report</w:t>
        </w:r>
      </w:hyperlink>
    </w:p>
    <w:p w14:paraId="3014F9D5" w14:textId="7A68BCCE" w:rsidR="00340EC9" w:rsidRPr="00116719" w:rsidRDefault="00340EC9" w:rsidP="00340EC9">
      <w:pPr>
        <w:spacing w:after="0"/>
        <w:rPr>
          <w:rFonts w:ascii="Calibri Light" w:hAnsi="Calibri Light" w:cs="Calibri Light"/>
          <w:b/>
          <w:bCs/>
          <w:color w:val="262755"/>
          <w:sz w:val="24"/>
          <w:szCs w:val="24"/>
        </w:rPr>
      </w:pPr>
    </w:p>
    <w:p w14:paraId="2FC12AB6" w14:textId="50DBF3EA" w:rsidR="00340EC9" w:rsidRPr="00116719" w:rsidRDefault="00340EC9" w:rsidP="00340EC9">
      <w:pPr>
        <w:spacing w:after="0"/>
        <w:rPr>
          <w:rFonts w:ascii="Calibri Light" w:hAnsi="Calibri Light" w:cs="Calibri Light"/>
          <w:b/>
          <w:bCs/>
        </w:rPr>
      </w:pPr>
      <w:r w:rsidRPr="00116719">
        <w:rPr>
          <w:rFonts w:ascii="Calibri Light" w:hAnsi="Calibri Light" w:cs="Calibri Light"/>
          <w:b/>
          <w:bCs/>
          <w:color w:val="262755"/>
          <w:sz w:val="24"/>
          <w:szCs w:val="24"/>
        </w:rPr>
        <w:t xml:space="preserve">Drug Classes Contributing to Cause of Death for the </w:t>
      </w:r>
      <w:r w:rsidRPr="00116719">
        <w:rPr>
          <w:rFonts w:ascii="Calibri Light" w:hAnsi="Calibri Light" w:cs="Calibri Light"/>
          <w:b/>
          <w:bCs/>
          <w:color w:val="262755"/>
          <w:sz w:val="24"/>
          <w:szCs w:val="24"/>
          <w:u w:val="single"/>
        </w:rPr>
        <w:t>167</w:t>
      </w:r>
      <w:r w:rsidRPr="00116719">
        <w:rPr>
          <w:rFonts w:ascii="Calibri Light" w:hAnsi="Calibri Light" w:cs="Calibri Light"/>
          <w:b/>
          <w:bCs/>
          <w:color w:val="262755"/>
          <w:sz w:val="24"/>
          <w:szCs w:val="24"/>
        </w:rPr>
        <w:t xml:space="preserve"> Overdose Deaths in York County, 2017</w:t>
      </w:r>
    </w:p>
    <w:p w14:paraId="209042CA" w14:textId="732AAAD8" w:rsidR="00340EC9" w:rsidRPr="00116719" w:rsidRDefault="00340EC9" w:rsidP="00340EC9">
      <w:pPr>
        <w:spacing w:after="0"/>
        <w:rPr>
          <w:rFonts w:ascii="Calibri Light" w:hAnsi="Calibri Light" w:cs="Calibri Light"/>
        </w:rPr>
      </w:pPr>
      <w:r w:rsidRPr="00116719">
        <w:rPr>
          <w:rFonts w:ascii="Calibri Light" w:hAnsi="Calibri Light" w:cs="Calibri Light"/>
          <w:noProof/>
        </w:rPr>
        <w:drawing>
          <wp:inline distT="0" distB="0" distL="0" distR="0" wp14:anchorId="43E36AA1" wp14:editId="7713299D">
            <wp:extent cx="6200775" cy="2119173"/>
            <wp:effectExtent l="0" t="0" r="0" b="0"/>
            <wp:docPr id="553531630"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31630" name="Picture 1" descr="Text&#10;&#10;Description automatically generated with medium confidence"/>
                    <pic:cNvPicPr/>
                  </pic:nvPicPr>
                  <pic:blipFill>
                    <a:blip r:embed="rId27"/>
                    <a:stretch>
                      <a:fillRect/>
                    </a:stretch>
                  </pic:blipFill>
                  <pic:spPr>
                    <a:xfrm>
                      <a:off x="0" y="0"/>
                      <a:ext cx="6227957" cy="2128463"/>
                    </a:xfrm>
                    <a:prstGeom prst="rect">
                      <a:avLst/>
                    </a:prstGeom>
                  </pic:spPr>
                </pic:pic>
              </a:graphicData>
            </a:graphic>
          </wp:inline>
        </w:drawing>
      </w:r>
    </w:p>
    <w:p w14:paraId="78C67373" w14:textId="2B264499" w:rsidR="00F9744F" w:rsidRPr="00116719" w:rsidRDefault="00340EC9" w:rsidP="00F9744F">
      <w:pPr>
        <w:pStyle w:val="Heading1"/>
        <w:spacing w:before="40"/>
        <w:ind w:right="79"/>
        <w:rPr>
          <w:rStyle w:val="Hyperlink"/>
          <w:rFonts w:ascii="Calibri Light" w:hAnsi="Calibri Light" w:cs="Calibri Light"/>
          <w:color w:val="08787A"/>
          <w:sz w:val="18"/>
          <w:szCs w:val="18"/>
        </w:rPr>
      </w:pPr>
      <w:bookmarkStart w:id="6" w:name="_Hlk140658632"/>
      <w:r w:rsidRPr="00116719">
        <w:rPr>
          <w:rFonts w:ascii="Calibri Light" w:hAnsi="Calibri Light" w:cs="Calibri Light"/>
          <w:noProof/>
          <w:color w:val="auto"/>
          <w:sz w:val="18"/>
          <w:szCs w:val="18"/>
        </w:rPr>
        <w:t xml:space="preserve">Source: </w:t>
      </w:r>
      <w:r w:rsidRPr="00116719">
        <w:rPr>
          <w:rFonts w:ascii="Calibri Light" w:hAnsi="Calibri Light" w:cs="Calibri Light"/>
          <w:color w:val="auto"/>
          <w:sz w:val="18"/>
          <w:szCs w:val="18"/>
        </w:rPr>
        <w:t xml:space="preserve">Pennsylvania ODSMP – </w:t>
      </w:r>
      <w:hyperlink r:id="rId28" w:history="1">
        <w:r w:rsidRPr="00116719">
          <w:rPr>
            <w:rStyle w:val="Hyperlink"/>
            <w:rFonts w:ascii="Calibri Light" w:hAnsi="Calibri Light" w:cs="Calibri Light"/>
            <w:color w:val="08787A"/>
            <w:sz w:val="18"/>
            <w:szCs w:val="18"/>
          </w:rPr>
          <w:t>Drug Overdose Surveillance Interactive Data Report</w:t>
        </w:r>
      </w:hyperlink>
      <w:bookmarkEnd w:id="6"/>
    </w:p>
    <w:p w14:paraId="25777508" w14:textId="65DED121" w:rsidR="00F9744F" w:rsidRPr="00116719" w:rsidRDefault="00F9744F" w:rsidP="00F9744F">
      <w:pPr>
        <w:spacing w:after="0" w:line="240" w:lineRule="auto"/>
        <w:rPr>
          <w:rFonts w:ascii="Calibri Light" w:hAnsi="Calibri Light" w:cs="Calibri Light"/>
        </w:rPr>
      </w:pPr>
    </w:p>
    <w:p w14:paraId="252583C4" w14:textId="4F88D190" w:rsidR="00942B2D" w:rsidRDefault="00340EC9" w:rsidP="00942B2D">
      <w:pPr>
        <w:spacing w:after="120"/>
        <w:rPr>
          <w:rFonts w:ascii="Calibri Light" w:hAnsi="Calibri Light" w:cs="Calibri Light"/>
        </w:rPr>
      </w:pPr>
      <w:r w:rsidRPr="00116719">
        <w:rPr>
          <w:rFonts w:ascii="Calibri Light" w:hAnsi="Calibri Light" w:cs="Calibri Light"/>
        </w:rPr>
        <w:t xml:space="preserve">Despite relatively equal populations of males (49.7%) to females (50.3%) in York County according to the U.S. Census Bureau, there was a disproportionately higher number of overdose deaths among males in York County.  70.00% of drug overdose deaths occurred amount males. </w:t>
      </w:r>
      <w:bookmarkStart w:id="7" w:name="_Hlk140658761"/>
    </w:p>
    <w:p w14:paraId="633F6A75" w14:textId="77777777" w:rsidR="00942B2D" w:rsidRDefault="00942B2D" w:rsidP="00942B2D">
      <w:pPr>
        <w:spacing w:after="120"/>
        <w:rPr>
          <w:rFonts w:ascii="Calibri Light" w:hAnsi="Calibri Light" w:cs="Calibri Light"/>
          <w:color w:val="262755"/>
          <w:sz w:val="24"/>
          <w:szCs w:val="24"/>
        </w:rPr>
      </w:pPr>
      <w:r w:rsidRPr="00116719">
        <w:rPr>
          <w:rFonts w:ascii="Calibri Light" w:hAnsi="Calibri Light" w:cs="Calibri Light"/>
          <w:noProof/>
        </w:rPr>
        <w:drawing>
          <wp:anchor distT="0" distB="0" distL="114300" distR="114300" simplePos="0" relativeHeight="251662848" behindDoc="1" locked="0" layoutInCell="1" allowOverlap="1" wp14:anchorId="3B74CB35" wp14:editId="53CD8E22">
            <wp:simplePos x="0" y="0"/>
            <wp:positionH relativeFrom="margin">
              <wp:align>left</wp:align>
            </wp:positionH>
            <wp:positionV relativeFrom="paragraph">
              <wp:posOffset>242141</wp:posOffset>
            </wp:positionV>
            <wp:extent cx="6018530" cy="2000250"/>
            <wp:effectExtent l="0" t="0" r="1270" b="0"/>
            <wp:wrapTight wrapText="bothSides">
              <wp:wrapPolygon edited="0">
                <wp:start x="0" y="0"/>
                <wp:lineTo x="0" y="21394"/>
                <wp:lineTo x="21536" y="21394"/>
                <wp:lineTo x="21536" y="0"/>
                <wp:lineTo x="0" y="0"/>
              </wp:wrapPolygon>
            </wp:wrapTight>
            <wp:docPr id="130479753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797531" name="Picture 1" descr="Chart, line chart&#10;&#10;Description automatically generated"/>
                    <pic:cNvPicPr/>
                  </pic:nvPicPr>
                  <pic:blipFill rotWithShape="1">
                    <a:blip r:embed="rId29">
                      <a:extLst>
                        <a:ext uri="{28A0092B-C50C-407E-A947-70E740481C1C}">
                          <a14:useLocalDpi xmlns:a14="http://schemas.microsoft.com/office/drawing/2010/main" val="0"/>
                        </a:ext>
                      </a:extLst>
                    </a:blip>
                    <a:srcRect t="16150" b="2826"/>
                    <a:stretch/>
                  </pic:blipFill>
                  <pic:spPr bwMode="auto">
                    <a:xfrm>
                      <a:off x="0" y="0"/>
                      <a:ext cx="6018530" cy="2000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0EC9" w:rsidRPr="00116719">
        <w:rPr>
          <w:rFonts w:ascii="Calibri Light" w:hAnsi="Calibri Light" w:cs="Calibri Light"/>
          <w:b/>
          <w:bCs/>
          <w:color w:val="262755"/>
          <w:sz w:val="24"/>
          <w:szCs w:val="24"/>
        </w:rPr>
        <w:t>Demographic Trends for Sex by Rate of Death per 10,000 in York County, 2012 – 2022</w:t>
      </w:r>
      <w:r w:rsidR="00340EC9" w:rsidRPr="00116719">
        <w:rPr>
          <w:rFonts w:ascii="Calibri Light" w:hAnsi="Calibri Light" w:cs="Calibri Light"/>
          <w:color w:val="262755"/>
          <w:sz w:val="24"/>
          <w:szCs w:val="24"/>
        </w:rPr>
        <w:t xml:space="preserve"> </w:t>
      </w:r>
      <w:bookmarkStart w:id="8" w:name="_Hlk140659701"/>
      <w:bookmarkEnd w:id="7"/>
    </w:p>
    <w:p w14:paraId="481468EB" w14:textId="7E677D50" w:rsidR="00340EC9" w:rsidRPr="00942B2D" w:rsidRDefault="00340EC9" w:rsidP="00942B2D">
      <w:pPr>
        <w:spacing w:after="120"/>
        <w:rPr>
          <w:rFonts w:ascii="Calibri Light" w:hAnsi="Calibri Light" w:cs="Calibri Light"/>
        </w:rPr>
      </w:pPr>
      <w:r w:rsidRPr="00116719">
        <w:rPr>
          <w:rFonts w:ascii="Calibri Light" w:hAnsi="Calibri Light" w:cs="Calibri Light"/>
          <w:noProof/>
          <w:sz w:val="18"/>
          <w:szCs w:val="18"/>
        </w:rPr>
        <w:t xml:space="preserve">Source: </w:t>
      </w:r>
      <w:r w:rsidRPr="00116719">
        <w:rPr>
          <w:rFonts w:ascii="Calibri Light" w:hAnsi="Calibri Light" w:cs="Calibri Light"/>
          <w:sz w:val="18"/>
          <w:szCs w:val="18"/>
        </w:rPr>
        <w:t xml:space="preserve">Pennsylvania ODSMP – </w:t>
      </w:r>
      <w:hyperlink r:id="rId30" w:history="1">
        <w:r w:rsidRPr="00116719">
          <w:rPr>
            <w:rStyle w:val="Hyperlink"/>
            <w:rFonts w:ascii="Calibri Light" w:hAnsi="Calibri Light" w:cs="Calibri Light"/>
            <w:color w:val="08787A"/>
            <w:sz w:val="18"/>
            <w:szCs w:val="18"/>
          </w:rPr>
          <w:t>Drug Overdose Surveillance Interactive Data Report</w:t>
        </w:r>
      </w:hyperlink>
      <w:bookmarkEnd w:id="8"/>
    </w:p>
    <w:p w14:paraId="5209D17E" w14:textId="77777777" w:rsidR="00340EC9" w:rsidRPr="00116719" w:rsidRDefault="00340EC9" w:rsidP="00340EC9">
      <w:pPr>
        <w:spacing w:after="0"/>
        <w:rPr>
          <w:rFonts w:ascii="Calibri Light" w:hAnsi="Calibri Light" w:cs="Calibri Light"/>
        </w:rPr>
      </w:pPr>
      <w:bookmarkStart w:id="9" w:name="_Hlk140659686"/>
      <w:r w:rsidRPr="00116719">
        <w:rPr>
          <w:rFonts w:ascii="Calibri Light" w:hAnsi="Calibri Light" w:cs="Calibri Light"/>
          <w:b/>
          <w:bCs/>
          <w:color w:val="262755"/>
          <w:sz w:val="24"/>
          <w:szCs w:val="24"/>
        </w:rPr>
        <w:lastRenderedPageBreak/>
        <w:t>Demographic Trends for Race &amp; Ethnicity by Rate of Death per 10,000 in York County, 2012 – 2022</w:t>
      </w:r>
      <w:bookmarkEnd w:id="9"/>
    </w:p>
    <w:p w14:paraId="5DB6AB9C" w14:textId="77777777" w:rsidR="00340EC9" w:rsidRPr="00116719" w:rsidRDefault="00340EC9" w:rsidP="00340EC9">
      <w:pPr>
        <w:spacing w:after="0" w:line="240" w:lineRule="auto"/>
        <w:rPr>
          <w:rFonts w:ascii="Calibri Light" w:hAnsi="Calibri Light" w:cs="Calibri Light"/>
        </w:rPr>
      </w:pPr>
      <w:r w:rsidRPr="00116719">
        <w:rPr>
          <w:rFonts w:ascii="Calibri Light" w:hAnsi="Calibri Light" w:cs="Calibri Light"/>
          <w:noProof/>
        </w:rPr>
        <w:drawing>
          <wp:inline distT="0" distB="0" distL="0" distR="0" wp14:anchorId="65F38525" wp14:editId="4A47DB98">
            <wp:extent cx="6724650" cy="4345494"/>
            <wp:effectExtent l="0" t="0" r="0" b="0"/>
            <wp:docPr id="1703004752"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004752" name="Picture 1" descr="Chart, line chart&#10;&#10;Description automatically generated"/>
                    <pic:cNvPicPr/>
                  </pic:nvPicPr>
                  <pic:blipFill>
                    <a:blip r:embed="rId31"/>
                    <a:stretch>
                      <a:fillRect/>
                    </a:stretch>
                  </pic:blipFill>
                  <pic:spPr>
                    <a:xfrm>
                      <a:off x="0" y="0"/>
                      <a:ext cx="6727320" cy="4347219"/>
                    </a:xfrm>
                    <a:prstGeom prst="rect">
                      <a:avLst/>
                    </a:prstGeom>
                  </pic:spPr>
                </pic:pic>
              </a:graphicData>
            </a:graphic>
          </wp:inline>
        </w:drawing>
      </w:r>
    </w:p>
    <w:p w14:paraId="5DDE64C5" w14:textId="75075A45" w:rsidR="00340EC9" w:rsidRPr="00D74FE5" w:rsidRDefault="00340EC9" w:rsidP="00D74FE5">
      <w:pPr>
        <w:pStyle w:val="Heading1"/>
        <w:spacing w:before="40"/>
        <w:ind w:right="79"/>
        <w:rPr>
          <w:rFonts w:ascii="Calibri Light" w:hAnsi="Calibri Light" w:cs="Calibri Light"/>
          <w:color w:val="08787A"/>
          <w:sz w:val="18"/>
          <w:szCs w:val="18"/>
        </w:rPr>
      </w:pPr>
      <w:r w:rsidRPr="00116719">
        <w:rPr>
          <w:rFonts w:ascii="Calibri Light" w:hAnsi="Calibri Light" w:cs="Calibri Light"/>
          <w:noProof/>
          <w:color w:val="auto"/>
          <w:sz w:val="18"/>
          <w:szCs w:val="18"/>
        </w:rPr>
        <w:t xml:space="preserve">Source: </w:t>
      </w:r>
      <w:r w:rsidRPr="00116719">
        <w:rPr>
          <w:rFonts w:ascii="Calibri Light" w:hAnsi="Calibri Light" w:cs="Calibri Light"/>
          <w:color w:val="auto"/>
          <w:sz w:val="18"/>
          <w:szCs w:val="18"/>
        </w:rPr>
        <w:t xml:space="preserve">Pennsylvania ODSMP – </w:t>
      </w:r>
      <w:hyperlink r:id="rId32" w:history="1">
        <w:r w:rsidRPr="00116719">
          <w:rPr>
            <w:rStyle w:val="Hyperlink"/>
            <w:rFonts w:ascii="Calibri Light" w:hAnsi="Calibri Light" w:cs="Calibri Light"/>
            <w:color w:val="08787A"/>
            <w:sz w:val="18"/>
            <w:szCs w:val="18"/>
          </w:rPr>
          <w:t>Drug Overdose Surveillance Interactive Data Report</w:t>
        </w:r>
      </w:hyperlink>
    </w:p>
    <w:p w14:paraId="37CCB6C7" w14:textId="4D654B4C" w:rsidR="00340EC9" w:rsidRDefault="00340EC9" w:rsidP="00340EC9">
      <w:pPr>
        <w:spacing w:after="0" w:line="240" w:lineRule="auto"/>
        <w:rPr>
          <w:rFonts w:ascii="Calibri Light" w:hAnsi="Calibri Light" w:cs="Calibri Light"/>
        </w:rPr>
      </w:pPr>
      <w:r w:rsidRPr="00116719">
        <w:rPr>
          <w:rFonts w:ascii="Calibri Light" w:hAnsi="Calibri Light" w:cs="Calibri Light"/>
        </w:rPr>
        <w:t xml:space="preserve">The figures above show </w:t>
      </w:r>
      <w:r w:rsidR="00125675" w:rsidRPr="00116719">
        <w:rPr>
          <w:rFonts w:ascii="Calibri Light" w:hAnsi="Calibri Light" w:cs="Calibri Light"/>
        </w:rPr>
        <w:t>the rate</w:t>
      </w:r>
      <w:r w:rsidRPr="00116719">
        <w:rPr>
          <w:rFonts w:ascii="Calibri Light" w:hAnsi="Calibri Light" w:cs="Calibri Light"/>
        </w:rPr>
        <w:t xml:space="preserve"> of overdose deaths per 10,000 population in York County by race and ethnicity.  While York County is predominantly white, we have seen a significant increase of overdose deaths in populations of people of color over the past five years.  </w:t>
      </w:r>
    </w:p>
    <w:p w14:paraId="0EF5E4E4" w14:textId="77777777" w:rsidR="00337970" w:rsidRDefault="00337970" w:rsidP="00340EC9">
      <w:pPr>
        <w:spacing w:after="0" w:line="240" w:lineRule="auto"/>
        <w:rPr>
          <w:rFonts w:ascii="Calibri Light" w:eastAsia="Calibri" w:hAnsi="Calibri Light" w:cs="Calibri Light"/>
        </w:rPr>
      </w:pPr>
    </w:p>
    <w:p w14:paraId="555C8837" w14:textId="0337CE67" w:rsidR="00337970" w:rsidRPr="00337970" w:rsidRDefault="00337970" w:rsidP="00992503">
      <w:pPr>
        <w:spacing w:after="120" w:line="240" w:lineRule="auto"/>
        <w:rPr>
          <w:rFonts w:ascii="Calibri Light" w:eastAsia="Calibri" w:hAnsi="Calibri Light" w:cs="Calibri Light"/>
        </w:rPr>
      </w:pPr>
      <w:r w:rsidRPr="00AC620F">
        <w:rPr>
          <w:rFonts w:ascii="Calibri Light" w:eastAsia="Calibri" w:hAnsi="Calibri Light" w:cs="Calibri Light"/>
        </w:rPr>
        <w:t xml:space="preserve">The figure below shows the majority of drug overdose deaths in 2022 occurred among those 35–44 years old </w:t>
      </w:r>
      <w:bookmarkStart w:id="10" w:name="_Hlk140660131"/>
      <w:r w:rsidRPr="00AC620F">
        <w:rPr>
          <w:rFonts w:ascii="Calibri Light" w:eastAsia="Calibri" w:hAnsi="Calibri Light" w:cs="Calibri Light"/>
        </w:rPr>
        <w:t xml:space="preserve">(6.1 deaths per 10,000 population), </w:t>
      </w:r>
      <w:bookmarkEnd w:id="10"/>
      <w:r w:rsidRPr="00AC620F">
        <w:rPr>
          <w:rFonts w:ascii="Calibri Light" w:eastAsia="Calibri" w:hAnsi="Calibri Light" w:cs="Calibri Light"/>
        </w:rPr>
        <w:t xml:space="preserve">followed by those 25–34 years old (5.8 deaths per 10,000 population). </w:t>
      </w:r>
    </w:p>
    <w:p w14:paraId="15E77A36" w14:textId="5D936C21" w:rsidR="00340EC9" w:rsidRDefault="00337970" w:rsidP="00340EC9">
      <w:pPr>
        <w:spacing w:after="0" w:line="240" w:lineRule="auto"/>
        <w:rPr>
          <w:rFonts w:ascii="Calibri Light" w:hAnsi="Calibri Light" w:cs="Calibri Light"/>
          <w:b/>
          <w:bCs/>
          <w:color w:val="262755"/>
          <w:sz w:val="24"/>
          <w:szCs w:val="24"/>
        </w:rPr>
      </w:pPr>
      <w:r w:rsidRPr="00116719">
        <w:rPr>
          <w:rFonts w:ascii="Calibri Light" w:hAnsi="Calibri Light" w:cs="Calibri Light"/>
          <w:noProof/>
        </w:rPr>
        <w:drawing>
          <wp:anchor distT="0" distB="0" distL="114300" distR="114300" simplePos="0" relativeHeight="251663872" behindDoc="1" locked="0" layoutInCell="1" allowOverlap="1" wp14:anchorId="41C0396D" wp14:editId="207097CD">
            <wp:simplePos x="0" y="0"/>
            <wp:positionH relativeFrom="margin">
              <wp:align>left</wp:align>
            </wp:positionH>
            <wp:positionV relativeFrom="paragraph">
              <wp:posOffset>199059</wp:posOffset>
            </wp:positionV>
            <wp:extent cx="6130925" cy="2105025"/>
            <wp:effectExtent l="0" t="0" r="3175" b="9525"/>
            <wp:wrapSquare wrapText="bothSides"/>
            <wp:docPr id="194963627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636271" name="Picture 1" descr="Chart, line char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130925" cy="2105025"/>
                    </a:xfrm>
                    <a:prstGeom prst="rect">
                      <a:avLst/>
                    </a:prstGeom>
                  </pic:spPr>
                </pic:pic>
              </a:graphicData>
            </a:graphic>
            <wp14:sizeRelH relativeFrom="page">
              <wp14:pctWidth>0</wp14:pctWidth>
            </wp14:sizeRelH>
            <wp14:sizeRelV relativeFrom="page">
              <wp14:pctHeight>0</wp14:pctHeight>
            </wp14:sizeRelV>
          </wp:anchor>
        </w:drawing>
      </w:r>
      <w:r w:rsidR="00340EC9" w:rsidRPr="00116719">
        <w:rPr>
          <w:rFonts w:ascii="Calibri Light" w:hAnsi="Calibri Light" w:cs="Calibri Light"/>
          <w:b/>
          <w:bCs/>
          <w:color w:val="262755"/>
          <w:sz w:val="24"/>
          <w:szCs w:val="24"/>
        </w:rPr>
        <w:t>Demographic Trends for Age by Rate of Death per 10,000 in York County, 2012 – 2022</w:t>
      </w:r>
    </w:p>
    <w:p w14:paraId="61499615" w14:textId="0B3A0CBA" w:rsidR="00F019BA" w:rsidRDefault="00340EC9" w:rsidP="009B150B">
      <w:pPr>
        <w:rPr>
          <w:rFonts w:ascii="Calibri Light" w:hAnsi="Calibri Light" w:cs="Calibri Light"/>
          <w:color w:val="08787A"/>
          <w:sz w:val="18"/>
          <w:szCs w:val="18"/>
        </w:rPr>
      </w:pPr>
      <w:r w:rsidRPr="00F019BA">
        <w:rPr>
          <w:rFonts w:ascii="Calibri Light" w:hAnsi="Calibri Light" w:cs="Calibri Light"/>
          <w:noProof/>
          <w:sz w:val="18"/>
          <w:szCs w:val="18"/>
        </w:rPr>
        <w:t xml:space="preserve">Source: </w:t>
      </w:r>
      <w:r w:rsidRPr="00F019BA">
        <w:rPr>
          <w:rFonts w:ascii="Calibri Light" w:hAnsi="Calibri Light" w:cs="Calibri Light"/>
          <w:sz w:val="18"/>
          <w:szCs w:val="18"/>
        </w:rPr>
        <w:t xml:space="preserve">Pennsylvania ODSMP – </w:t>
      </w:r>
      <w:hyperlink r:id="rId34" w:history="1">
        <w:r w:rsidRPr="00F019BA">
          <w:rPr>
            <w:rStyle w:val="Hyperlink"/>
            <w:rFonts w:ascii="Calibri Light" w:hAnsi="Calibri Light" w:cs="Calibri Light"/>
            <w:color w:val="08787A"/>
            <w:sz w:val="18"/>
            <w:szCs w:val="18"/>
          </w:rPr>
          <w:t>Drug Overdose Surveillance Interactive Data Report</w:t>
        </w:r>
      </w:hyperlink>
    </w:p>
    <w:p w14:paraId="2842D45B" w14:textId="4D46393E" w:rsidR="00340EC9" w:rsidRPr="006333BE" w:rsidRDefault="00340EC9" w:rsidP="009B150B">
      <w:pPr>
        <w:rPr>
          <w:rFonts w:ascii="Calibri Light" w:hAnsi="Calibri Light" w:cs="Calibri Light"/>
          <w:color w:val="08787A"/>
        </w:rPr>
      </w:pPr>
      <w:r w:rsidRPr="006333BE">
        <w:rPr>
          <w:rFonts w:ascii="Calibri Light" w:hAnsi="Calibri Light" w:cs="Calibri Light"/>
        </w:rPr>
        <w:t xml:space="preserve">Additional detailed findings </w:t>
      </w:r>
      <w:r w:rsidR="00F91BD6">
        <w:rPr>
          <w:rFonts w:ascii="Calibri Light" w:hAnsi="Calibri Light" w:cs="Calibri Light"/>
        </w:rPr>
        <w:t>are</w:t>
      </w:r>
      <w:r w:rsidRPr="006333BE">
        <w:rPr>
          <w:rFonts w:ascii="Calibri Light" w:hAnsi="Calibri Light" w:cs="Calibri Light"/>
        </w:rPr>
        <w:t xml:space="preserve"> available on the </w:t>
      </w:r>
      <w:hyperlink r:id="rId35" w:history="1">
        <w:r w:rsidRPr="006333BE">
          <w:rPr>
            <w:rStyle w:val="Hyperlink"/>
            <w:rFonts w:ascii="Calibri Light" w:hAnsi="Calibri Light" w:cs="Calibri Light"/>
          </w:rPr>
          <w:t>Drug Overdose Surveillance Interactive Data Report</w:t>
        </w:r>
      </w:hyperlink>
      <w:r w:rsidRPr="006333BE">
        <w:rPr>
          <w:rFonts w:ascii="Calibri Light" w:hAnsi="Calibri Light" w:cs="Calibri Light"/>
        </w:rPr>
        <w:t>.</w:t>
      </w:r>
    </w:p>
    <w:p w14:paraId="26D962A1" w14:textId="77777777" w:rsidR="00340EC9" w:rsidRPr="00116719" w:rsidRDefault="00340EC9" w:rsidP="00340EC9">
      <w:pPr>
        <w:pStyle w:val="Heading2"/>
        <w:rPr>
          <w:rFonts w:ascii="Calibri Light" w:hAnsi="Calibri Light" w:cs="Calibri Light"/>
          <w:b/>
          <w:bCs/>
          <w:color w:val="262755"/>
          <w:sz w:val="28"/>
          <w:szCs w:val="28"/>
        </w:rPr>
      </w:pPr>
      <w:r w:rsidRPr="00116719">
        <w:rPr>
          <w:rFonts w:ascii="Calibri Light" w:hAnsi="Calibri Light" w:cs="Calibri Light"/>
          <w:b/>
          <w:bCs/>
          <w:color w:val="262755"/>
          <w:sz w:val="28"/>
          <w:szCs w:val="28"/>
        </w:rPr>
        <w:lastRenderedPageBreak/>
        <w:t xml:space="preserve">Trends in Suicide Deaths in York County, Pennsylvania </w:t>
      </w:r>
    </w:p>
    <w:p w14:paraId="7CA97D79" w14:textId="7096F1D3" w:rsidR="00340EC9" w:rsidRPr="00116719" w:rsidRDefault="00340EC9" w:rsidP="00340EC9">
      <w:pPr>
        <w:spacing w:after="0" w:line="240" w:lineRule="auto"/>
        <w:rPr>
          <w:rFonts w:ascii="Calibri Light" w:hAnsi="Calibri Light" w:cs="Calibri Light"/>
        </w:rPr>
      </w:pPr>
      <w:r w:rsidRPr="00116719">
        <w:rPr>
          <w:rFonts w:ascii="Calibri Light" w:hAnsi="Calibri Light" w:cs="Calibri Light"/>
        </w:rPr>
        <w:t>The Pennsylvania Violent Death Reporting System</w:t>
      </w:r>
      <w:r w:rsidRPr="00116719">
        <w:rPr>
          <w:rStyle w:val="FootnoteReference"/>
          <w:rFonts w:ascii="Calibri Light" w:hAnsi="Calibri Light" w:cs="Calibri Light"/>
        </w:rPr>
        <w:footnoteReference w:id="6"/>
      </w:r>
      <w:r w:rsidRPr="00116719">
        <w:rPr>
          <w:rFonts w:ascii="Calibri Light" w:hAnsi="Calibri Light" w:cs="Calibri Light"/>
        </w:rPr>
        <w:t xml:space="preserve"> (PAVDRS) is a state-level surveillance system funded through a cooperative agreement with the Centers for Disease Control and Prevention (CDC).</w:t>
      </w:r>
      <w:r w:rsidR="00F91BD6">
        <w:rPr>
          <w:rFonts w:ascii="Calibri Light" w:hAnsi="Calibri Light" w:cs="Calibri Light"/>
        </w:rPr>
        <w:t xml:space="preserve">  </w:t>
      </w:r>
      <w:r w:rsidRPr="00116719">
        <w:rPr>
          <w:rFonts w:ascii="Calibri Light" w:hAnsi="Calibri Light" w:cs="Calibri Light"/>
        </w:rPr>
        <w:t xml:space="preserve">The PAVDRS program collects data on all suicides, homicides, undetermined deaths, and accidental firearm deaths occurring in Pennsylvania.  </w:t>
      </w:r>
    </w:p>
    <w:p w14:paraId="0D3F73A3" w14:textId="77777777" w:rsidR="00340EC9" w:rsidRPr="00116719" w:rsidRDefault="00340EC9" w:rsidP="00340EC9">
      <w:pPr>
        <w:spacing w:after="0" w:line="240" w:lineRule="auto"/>
        <w:rPr>
          <w:rFonts w:ascii="Calibri Light" w:hAnsi="Calibri Light" w:cs="Calibri Light"/>
        </w:rPr>
      </w:pPr>
    </w:p>
    <w:p w14:paraId="5643DE40" w14:textId="43097AF8" w:rsidR="00340EC9" w:rsidRPr="00116719" w:rsidRDefault="001F3FD3" w:rsidP="00340EC9">
      <w:pPr>
        <w:spacing w:after="120" w:line="240" w:lineRule="auto"/>
        <w:rPr>
          <w:rFonts w:ascii="Calibri Light" w:hAnsi="Calibri Light" w:cs="Calibri Light"/>
        </w:rPr>
      </w:pPr>
      <w:r w:rsidRPr="00116719">
        <w:rPr>
          <w:rFonts w:ascii="Calibri Light" w:hAnsi="Calibri Light" w:cs="Calibri Light"/>
          <w:noProof/>
        </w:rPr>
        <w:drawing>
          <wp:anchor distT="0" distB="0" distL="114300" distR="114300" simplePos="0" relativeHeight="251664896" behindDoc="0" locked="0" layoutInCell="1" allowOverlap="1" wp14:anchorId="0D0F7ACC" wp14:editId="394CD8EE">
            <wp:simplePos x="0" y="0"/>
            <wp:positionH relativeFrom="margin">
              <wp:posOffset>122349</wp:posOffset>
            </wp:positionH>
            <wp:positionV relativeFrom="paragraph">
              <wp:posOffset>696836</wp:posOffset>
            </wp:positionV>
            <wp:extent cx="5943600" cy="2274570"/>
            <wp:effectExtent l="0" t="0" r="0" b="0"/>
            <wp:wrapSquare wrapText="bothSides"/>
            <wp:docPr id="1075360302"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60302" name="Picture 1" descr="Chart&#10;&#10;Description automatically generated"/>
                    <pic:cNvPicPr/>
                  </pic:nvPicPr>
                  <pic:blipFill rotWithShape="1">
                    <a:blip r:embed="rId36">
                      <a:extLst>
                        <a:ext uri="{28A0092B-C50C-407E-A947-70E740481C1C}">
                          <a14:useLocalDpi xmlns:a14="http://schemas.microsoft.com/office/drawing/2010/main" val="0"/>
                        </a:ext>
                      </a:extLst>
                    </a:blip>
                    <a:srcRect t="11322"/>
                    <a:stretch/>
                  </pic:blipFill>
                  <pic:spPr bwMode="auto">
                    <a:xfrm>
                      <a:off x="0" y="0"/>
                      <a:ext cx="5943600" cy="2274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0EC9" w:rsidRPr="00116719">
        <w:rPr>
          <w:rFonts w:ascii="Calibri Light" w:hAnsi="Calibri Light" w:cs="Calibri Light"/>
        </w:rPr>
        <w:t>Firearms were the most common method of death by suicide, accounting for 48% of all suicide deaths from 2016-2018</w:t>
      </w:r>
      <w:r w:rsidR="00340EC9" w:rsidRPr="00116719">
        <w:rPr>
          <w:rStyle w:val="FootnoteReference"/>
          <w:rFonts w:ascii="Calibri Light" w:hAnsi="Calibri Light" w:cs="Calibri Light"/>
        </w:rPr>
        <w:footnoteReference w:id="7"/>
      </w:r>
      <w:r w:rsidR="00340EC9" w:rsidRPr="00116719">
        <w:rPr>
          <w:rFonts w:ascii="Calibri Light" w:hAnsi="Calibri Light" w:cs="Calibri Light"/>
        </w:rPr>
        <w:t xml:space="preserve"> in York County.</w:t>
      </w:r>
      <w:r w:rsidR="00405DDF">
        <w:rPr>
          <w:rFonts w:ascii="Calibri Light" w:hAnsi="Calibri Light" w:cs="Calibri Light"/>
        </w:rPr>
        <w:t xml:space="preserve">  </w:t>
      </w:r>
      <w:r w:rsidR="00340EC9" w:rsidRPr="00116719">
        <w:rPr>
          <w:rFonts w:ascii="Calibri Light" w:hAnsi="Calibri Light" w:cs="Calibri Light"/>
        </w:rPr>
        <w:t xml:space="preserve">The </w:t>
      </w:r>
      <w:r w:rsidR="00405DDF">
        <w:rPr>
          <w:rFonts w:ascii="Calibri Light" w:hAnsi="Calibri Light" w:cs="Calibri Light"/>
        </w:rPr>
        <w:t>most common method of suicide was suffocation, including hangings at 29%, followed by poisoning at 21%,</w:t>
      </w:r>
      <w:r w:rsidR="00340EC9" w:rsidRPr="00116719">
        <w:rPr>
          <w:rFonts w:ascii="Calibri Light" w:hAnsi="Calibri Light" w:cs="Calibri Light"/>
        </w:rPr>
        <w:t xml:space="preserve"> including drug overdose.</w:t>
      </w:r>
      <w:r w:rsidR="00405DDF">
        <w:rPr>
          <w:rFonts w:ascii="Calibri Light" w:hAnsi="Calibri Light" w:cs="Calibri Light"/>
        </w:rPr>
        <w:t xml:space="preserve">  </w:t>
      </w:r>
      <w:r w:rsidR="00340EC9" w:rsidRPr="00116719">
        <w:rPr>
          <w:rFonts w:ascii="Calibri Light" w:hAnsi="Calibri Light" w:cs="Calibri Light"/>
        </w:rPr>
        <w:t xml:space="preserve">The figure below shows </w:t>
      </w:r>
      <w:r w:rsidR="00405DDF">
        <w:rPr>
          <w:rFonts w:ascii="Calibri Light" w:hAnsi="Calibri Light" w:cs="Calibri Light"/>
        </w:rPr>
        <w:t xml:space="preserve">the </w:t>
      </w:r>
      <w:r w:rsidR="00340EC9" w:rsidRPr="00116719">
        <w:rPr>
          <w:rFonts w:ascii="Calibri Light" w:hAnsi="Calibri Light" w:cs="Calibri Light"/>
        </w:rPr>
        <w:t>leading cause of suicide deaths by sex from 2016-2018.</w:t>
      </w:r>
    </w:p>
    <w:p w14:paraId="3E9A05A0" w14:textId="3698267F" w:rsidR="00340EC9" w:rsidRPr="00116719" w:rsidRDefault="00340EC9" w:rsidP="00340EC9">
      <w:pPr>
        <w:spacing w:after="0" w:line="240" w:lineRule="auto"/>
        <w:rPr>
          <w:rFonts w:ascii="Calibri Light" w:hAnsi="Calibri Light" w:cs="Calibri Light"/>
        </w:rPr>
      </w:pPr>
    </w:p>
    <w:p w14:paraId="0FDF1EE9" w14:textId="77777777" w:rsidR="00C82C56" w:rsidRPr="00116719" w:rsidRDefault="00C82C56" w:rsidP="00340EC9">
      <w:pPr>
        <w:spacing w:after="0" w:line="240" w:lineRule="auto"/>
        <w:rPr>
          <w:rFonts w:ascii="Calibri Light" w:hAnsi="Calibri Light" w:cs="Calibri Light"/>
        </w:rPr>
      </w:pPr>
    </w:p>
    <w:p w14:paraId="35D69082" w14:textId="6864A5D6" w:rsidR="00340EC9" w:rsidRPr="00116719" w:rsidRDefault="00340EC9" w:rsidP="00340EC9">
      <w:pPr>
        <w:spacing w:after="120" w:line="240" w:lineRule="auto"/>
        <w:rPr>
          <w:rFonts w:ascii="Calibri Light" w:hAnsi="Calibri Light" w:cs="Calibri Light"/>
        </w:rPr>
      </w:pPr>
      <w:r w:rsidRPr="00116719">
        <w:rPr>
          <w:rFonts w:ascii="Calibri Light" w:hAnsi="Calibri Light" w:cs="Calibri Light"/>
        </w:rPr>
        <w:t>The suicide rate in York County per 100,000 population increased 18.41% from 14.3 in 2011-2015 to 17.2 in 2015-2019.</w:t>
      </w:r>
      <w:r w:rsidR="00AE2F79">
        <w:rPr>
          <w:rFonts w:ascii="Calibri Light" w:hAnsi="Calibri Light" w:cs="Calibri Light"/>
        </w:rPr>
        <w:t xml:space="preserve">  </w:t>
      </w:r>
      <w:r w:rsidRPr="00116719">
        <w:rPr>
          <w:rFonts w:ascii="Calibri Light" w:hAnsi="Calibri Light" w:cs="Calibri Light"/>
        </w:rPr>
        <w:t xml:space="preserve">This is 21.94% higher than nationwide suicide rates in 2015-2019. </w:t>
      </w:r>
    </w:p>
    <w:p w14:paraId="0372ACB6" w14:textId="77777777" w:rsidR="00340EC9" w:rsidRPr="00116719" w:rsidRDefault="00340EC9" w:rsidP="00AE2F79">
      <w:pPr>
        <w:spacing w:after="40" w:line="240" w:lineRule="auto"/>
        <w:rPr>
          <w:rFonts w:ascii="Calibri Light" w:hAnsi="Calibri Light" w:cs="Calibri Light"/>
          <w:b/>
          <w:bCs/>
          <w:color w:val="262755"/>
          <w:sz w:val="24"/>
          <w:szCs w:val="24"/>
        </w:rPr>
      </w:pPr>
      <w:r w:rsidRPr="00116719">
        <w:rPr>
          <w:rFonts w:ascii="Calibri Light" w:hAnsi="Calibri Light" w:cs="Calibri Light"/>
          <w:b/>
          <w:bCs/>
          <w:color w:val="262755"/>
          <w:sz w:val="24"/>
          <w:szCs w:val="24"/>
        </w:rPr>
        <w:t>Age-Adjusted Suicide Rate per 100,000</w:t>
      </w:r>
      <w:r w:rsidRPr="00116719">
        <w:rPr>
          <w:rStyle w:val="FootnoteReference"/>
          <w:rFonts w:ascii="Calibri Light" w:hAnsi="Calibri Light" w:cs="Calibri Light"/>
          <w:b/>
          <w:bCs/>
          <w:color w:val="262755"/>
          <w:sz w:val="24"/>
          <w:szCs w:val="24"/>
        </w:rPr>
        <w:footnoteReference w:id="8"/>
      </w:r>
    </w:p>
    <w:tbl>
      <w:tblPr>
        <w:tblStyle w:val="TableGrid"/>
        <w:tblW w:w="0" w:type="auto"/>
        <w:tblLook w:val="04A0" w:firstRow="1" w:lastRow="0" w:firstColumn="1" w:lastColumn="0" w:noHBand="0" w:noVBand="1"/>
      </w:tblPr>
      <w:tblGrid>
        <w:gridCol w:w="1743"/>
        <w:gridCol w:w="1665"/>
        <w:gridCol w:w="1665"/>
        <w:gridCol w:w="1665"/>
        <w:gridCol w:w="1666"/>
        <w:gridCol w:w="1666"/>
      </w:tblGrid>
      <w:tr w:rsidR="00340EC9" w:rsidRPr="00116719" w14:paraId="2D06DCF5" w14:textId="77777777" w:rsidTr="00CA1712">
        <w:trPr>
          <w:trHeight w:val="317"/>
        </w:trPr>
        <w:tc>
          <w:tcPr>
            <w:tcW w:w="1743" w:type="dxa"/>
          </w:tcPr>
          <w:p w14:paraId="615881A8" w14:textId="77777777" w:rsidR="00340EC9" w:rsidRPr="00116719" w:rsidRDefault="00340EC9" w:rsidP="00CA1712">
            <w:pPr>
              <w:rPr>
                <w:rFonts w:ascii="Calibri Light" w:hAnsi="Calibri Light" w:cs="Calibri Light"/>
                <w:sz w:val="24"/>
                <w:szCs w:val="24"/>
              </w:rPr>
            </w:pPr>
          </w:p>
        </w:tc>
        <w:tc>
          <w:tcPr>
            <w:tcW w:w="1665" w:type="dxa"/>
            <w:vAlign w:val="center"/>
          </w:tcPr>
          <w:p w14:paraId="1B72E512" w14:textId="77777777" w:rsidR="00340EC9" w:rsidRPr="00116719" w:rsidRDefault="00340EC9" w:rsidP="00CA1712">
            <w:pPr>
              <w:jc w:val="center"/>
              <w:rPr>
                <w:rFonts w:ascii="Calibri Light" w:hAnsi="Calibri Light" w:cs="Calibri Light"/>
                <w:b/>
                <w:bCs/>
                <w:sz w:val="24"/>
                <w:szCs w:val="24"/>
              </w:rPr>
            </w:pPr>
            <w:r w:rsidRPr="00116719">
              <w:rPr>
                <w:rFonts w:ascii="Calibri Light" w:hAnsi="Calibri Light" w:cs="Calibri Light"/>
                <w:b/>
                <w:bCs/>
                <w:sz w:val="24"/>
                <w:szCs w:val="24"/>
              </w:rPr>
              <w:t>2011-2015</w:t>
            </w:r>
          </w:p>
        </w:tc>
        <w:tc>
          <w:tcPr>
            <w:tcW w:w="1665" w:type="dxa"/>
            <w:vAlign w:val="center"/>
          </w:tcPr>
          <w:p w14:paraId="21CAB19E" w14:textId="77777777" w:rsidR="00340EC9" w:rsidRPr="00116719" w:rsidRDefault="00340EC9" w:rsidP="00CA1712">
            <w:pPr>
              <w:jc w:val="center"/>
              <w:rPr>
                <w:rFonts w:ascii="Calibri Light" w:hAnsi="Calibri Light" w:cs="Calibri Light"/>
                <w:b/>
                <w:bCs/>
                <w:sz w:val="24"/>
                <w:szCs w:val="24"/>
              </w:rPr>
            </w:pPr>
            <w:r w:rsidRPr="00116719">
              <w:rPr>
                <w:rFonts w:ascii="Calibri Light" w:hAnsi="Calibri Light" w:cs="Calibri Light"/>
                <w:b/>
                <w:bCs/>
                <w:sz w:val="24"/>
                <w:szCs w:val="24"/>
              </w:rPr>
              <w:t>2012-2016</w:t>
            </w:r>
          </w:p>
        </w:tc>
        <w:tc>
          <w:tcPr>
            <w:tcW w:w="1665" w:type="dxa"/>
            <w:vAlign w:val="center"/>
          </w:tcPr>
          <w:p w14:paraId="780CB836" w14:textId="77777777" w:rsidR="00340EC9" w:rsidRPr="00116719" w:rsidRDefault="00340EC9" w:rsidP="00CA1712">
            <w:pPr>
              <w:jc w:val="center"/>
              <w:rPr>
                <w:rFonts w:ascii="Calibri Light" w:hAnsi="Calibri Light" w:cs="Calibri Light"/>
                <w:b/>
                <w:bCs/>
                <w:sz w:val="24"/>
                <w:szCs w:val="24"/>
              </w:rPr>
            </w:pPr>
            <w:r w:rsidRPr="00116719">
              <w:rPr>
                <w:rFonts w:ascii="Calibri Light" w:hAnsi="Calibri Light" w:cs="Calibri Light"/>
                <w:b/>
                <w:bCs/>
                <w:sz w:val="24"/>
                <w:szCs w:val="24"/>
              </w:rPr>
              <w:t>2013-2017</w:t>
            </w:r>
          </w:p>
        </w:tc>
        <w:tc>
          <w:tcPr>
            <w:tcW w:w="1666" w:type="dxa"/>
            <w:vAlign w:val="center"/>
          </w:tcPr>
          <w:p w14:paraId="1B03EA34" w14:textId="77777777" w:rsidR="00340EC9" w:rsidRPr="00116719" w:rsidRDefault="00340EC9" w:rsidP="00CA1712">
            <w:pPr>
              <w:jc w:val="center"/>
              <w:rPr>
                <w:rFonts w:ascii="Calibri Light" w:hAnsi="Calibri Light" w:cs="Calibri Light"/>
                <w:b/>
                <w:bCs/>
                <w:sz w:val="24"/>
                <w:szCs w:val="24"/>
              </w:rPr>
            </w:pPr>
            <w:r w:rsidRPr="00116719">
              <w:rPr>
                <w:rFonts w:ascii="Calibri Light" w:hAnsi="Calibri Light" w:cs="Calibri Light"/>
                <w:b/>
                <w:bCs/>
                <w:sz w:val="24"/>
                <w:szCs w:val="24"/>
              </w:rPr>
              <w:t>2014-2018</w:t>
            </w:r>
          </w:p>
        </w:tc>
        <w:tc>
          <w:tcPr>
            <w:tcW w:w="1666" w:type="dxa"/>
            <w:vAlign w:val="center"/>
          </w:tcPr>
          <w:p w14:paraId="003C86AA" w14:textId="77777777" w:rsidR="00340EC9" w:rsidRPr="00116719" w:rsidRDefault="00340EC9" w:rsidP="00CA1712">
            <w:pPr>
              <w:jc w:val="center"/>
              <w:rPr>
                <w:rFonts w:ascii="Calibri Light" w:hAnsi="Calibri Light" w:cs="Calibri Light"/>
                <w:b/>
                <w:bCs/>
                <w:sz w:val="24"/>
                <w:szCs w:val="24"/>
              </w:rPr>
            </w:pPr>
            <w:r w:rsidRPr="00116719">
              <w:rPr>
                <w:rFonts w:ascii="Calibri Light" w:hAnsi="Calibri Light" w:cs="Calibri Light"/>
                <w:b/>
                <w:bCs/>
                <w:sz w:val="24"/>
                <w:szCs w:val="24"/>
              </w:rPr>
              <w:t>2015-2019</w:t>
            </w:r>
          </w:p>
        </w:tc>
      </w:tr>
      <w:tr w:rsidR="00340EC9" w:rsidRPr="00116719" w14:paraId="6E426498" w14:textId="77777777" w:rsidTr="00CA1712">
        <w:trPr>
          <w:trHeight w:val="317"/>
        </w:trPr>
        <w:tc>
          <w:tcPr>
            <w:tcW w:w="1743" w:type="dxa"/>
            <w:vAlign w:val="center"/>
          </w:tcPr>
          <w:p w14:paraId="7B577B7E" w14:textId="77777777" w:rsidR="00340EC9" w:rsidRPr="00116719" w:rsidRDefault="00340EC9" w:rsidP="00CA1712">
            <w:pPr>
              <w:rPr>
                <w:rFonts w:ascii="Calibri Light" w:hAnsi="Calibri Light" w:cs="Calibri Light"/>
                <w:sz w:val="24"/>
                <w:szCs w:val="24"/>
              </w:rPr>
            </w:pPr>
            <w:r w:rsidRPr="00116719">
              <w:rPr>
                <w:rFonts w:ascii="Calibri Light" w:hAnsi="Calibri Light" w:cs="Calibri Light"/>
                <w:sz w:val="24"/>
                <w:szCs w:val="24"/>
              </w:rPr>
              <w:t>York County</w:t>
            </w:r>
          </w:p>
        </w:tc>
        <w:tc>
          <w:tcPr>
            <w:tcW w:w="1665" w:type="dxa"/>
            <w:vAlign w:val="center"/>
          </w:tcPr>
          <w:p w14:paraId="66298CDA" w14:textId="77777777" w:rsidR="00340EC9" w:rsidRPr="00116719" w:rsidRDefault="00340EC9" w:rsidP="00CA1712">
            <w:pPr>
              <w:jc w:val="center"/>
              <w:rPr>
                <w:rFonts w:ascii="Calibri Light" w:hAnsi="Calibri Light" w:cs="Calibri Light"/>
                <w:sz w:val="24"/>
                <w:szCs w:val="24"/>
              </w:rPr>
            </w:pPr>
            <w:r w:rsidRPr="00116719">
              <w:rPr>
                <w:rFonts w:ascii="Calibri Light" w:hAnsi="Calibri Light" w:cs="Calibri Light"/>
                <w:sz w:val="24"/>
                <w:szCs w:val="24"/>
              </w:rPr>
              <w:t>14.3</w:t>
            </w:r>
          </w:p>
        </w:tc>
        <w:tc>
          <w:tcPr>
            <w:tcW w:w="1665" w:type="dxa"/>
            <w:vAlign w:val="center"/>
          </w:tcPr>
          <w:p w14:paraId="630D7F9A" w14:textId="77777777" w:rsidR="00340EC9" w:rsidRPr="00116719" w:rsidRDefault="00340EC9" w:rsidP="00CA1712">
            <w:pPr>
              <w:jc w:val="center"/>
              <w:rPr>
                <w:rFonts w:ascii="Calibri Light" w:hAnsi="Calibri Light" w:cs="Calibri Light"/>
                <w:sz w:val="24"/>
                <w:szCs w:val="24"/>
              </w:rPr>
            </w:pPr>
            <w:r w:rsidRPr="00116719">
              <w:rPr>
                <w:rFonts w:ascii="Calibri Light" w:hAnsi="Calibri Light" w:cs="Calibri Light"/>
                <w:sz w:val="24"/>
                <w:szCs w:val="24"/>
              </w:rPr>
              <w:t>15.3</w:t>
            </w:r>
          </w:p>
        </w:tc>
        <w:tc>
          <w:tcPr>
            <w:tcW w:w="1665" w:type="dxa"/>
            <w:vAlign w:val="center"/>
          </w:tcPr>
          <w:p w14:paraId="17E5332E" w14:textId="77777777" w:rsidR="00340EC9" w:rsidRPr="00116719" w:rsidRDefault="00340EC9" w:rsidP="00CA1712">
            <w:pPr>
              <w:jc w:val="center"/>
              <w:rPr>
                <w:rFonts w:ascii="Calibri Light" w:hAnsi="Calibri Light" w:cs="Calibri Light"/>
                <w:sz w:val="24"/>
                <w:szCs w:val="24"/>
              </w:rPr>
            </w:pPr>
            <w:r w:rsidRPr="00116719">
              <w:rPr>
                <w:rFonts w:ascii="Calibri Light" w:hAnsi="Calibri Light" w:cs="Calibri Light"/>
                <w:sz w:val="24"/>
                <w:szCs w:val="24"/>
              </w:rPr>
              <w:t>16.9</w:t>
            </w:r>
          </w:p>
        </w:tc>
        <w:tc>
          <w:tcPr>
            <w:tcW w:w="1666" w:type="dxa"/>
            <w:vAlign w:val="center"/>
          </w:tcPr>
          <w:p w14:paraId="4EE92555" w14:textId="77777777" w:rsidR="00340EC9" w:rsidRPr="00116719" w:rsidRDefault="00340EC9" w:rsidP="00CA1712">
            <w:pPr>
              <w:jc w:val="center"/>
              <w:rPr>
                <w:rFonts w:ascii="Calibri Light" w:hAnsi="Calibri Light" w:cs="Calibri Light"/>
                <w:sz w:val="24"/>
                <w:szCs w:val="24"/>
              </w:rPr>
            </w:pPr>
            <w:r w:rsidRPr="00116719">
              <w:rPr>
                <w:rFonts w:ascii="Calibri Light" w:hAnsi="Calibri Light" w:cs="Calibri Light"/>
                <w:sz w:val="24"/>
                <w:szCs w:val="24"/>
              </w:rPr>
              <w:t>17.8</w:t>
            </w:r>
          </w:p>
        </w:tc>
        <w:tc>
          <w:tcPr>
            <w:tcW w:w="1666" w:type="dxa"/>
            <w:vAlign w:val="center"/>
          </w:tcPr>
          <w:p w14:paraId="6149FB81" w14:textId="77777777" w:rsidR="00340EC9" w:rsidRPr="00116719" w:rsidRDefault="00340EC9" w:rsidP="00CA1712">
            <w:pPr>
              <w:jc w:val="center"/>
              <w:rPr>
                <w:rFonts w:ascii="Calibri Light" w:hAnsi="Calibri Light" w:cs="Calibri Light"/>
                <w:sz w:val="24"/>
                <w:szCs w:val="24"/>
              </w:rPr>
            </w:pPr>
            <w:r w:rsidRPr="00116719">
              <w:rPr>
                <w:rFonts w:ascii="Calibri Light" w:hAnsi="Calibri Light" w:cs="Calibri Light"/>
                <w:sz w:val="24"/>
                <w:szCs w:val="24"/>
              </w:rPr>
              <w:t>17.2</w:t>
            </w:r>
          </w:p>
        </w:tc>
      </w:tr>
      <w:tr w:rsidR="00340EC9" w:rsidRPr="00116719" w14:paraId="1F53B451" w14:textId="77777777" w:rsidTr="00CA1712">
        <w:trPr>
          <w:trHeight w:val="317"/>
        </w:trPr>
        <w:tc>
          <w:tcPr>
            <w:tcW w:w="1743" w:type="dxa"/>
            <w:vAlign w:val="center"/>
          </w:tcPr>
          <w:p w14:paraId="041A082B" w14:textId="77777777" w:rsidR="00340EC9" w:rsidRPr="00116719" w:rsidRDefault="00340EC9" w:rsidP="00CA1712">
            <w:pPr>
              <w:rPr>
                <w:rFonts w:ascii="Calibri Light" w:hAnsi="Calibri Light" w:cs="Calibri Light"/>
                <w:sz w:val="24"/>
                <w:szCs w:val="24"/>
              </w:rPr>
            </w:pPr>
            <w:r w:rsidRPr="00116719">
              <w:rPr>
                <w:rFonts w:ascii="Calibri Light" w:hAnsi="Calibri Light" w:cs="Calibri Light"/>
                <w:sz w:val="24"/>
                <w:szCs w:val="24"/>
              </w:rPr>
              <w:t xml:space="preserve">Pennsylvania </w:t>
            </w:r>
          </w:p>
        </w:tc>
        <w:tc>
          <w:tcPr>
            <w:tcW w:w="1665" w:type="dxa"/>
            <w:vAlign w:val="center"/>
          </w:tcPr>
          <w:p w14:paraId="75B8114A" w14:textId="77777777" w:rsidR="00340EC9" w:rsidRPr="00116719" w:rsidRDefault="00340EC9" w:rsidP="00CA1712">
            <w:pPr>
              <w:jc w:val="center"/>
              <w:rPr>
                <w:rFonts w:ascii="Calibri Light" w:hAnsi="Calibri Light" w:cs="Calibri Light"/>
                <w:sz w:val="24"/>
                <w:szCs w:val="24"/>
              </w:rPr>
            </w:pPr>
            <w:r w:rsidRPr="00116719">
              <w:rPr>
                <w:rFonts w:ascii="Calibri Light" w:hAnsi="Calibri Light" w:cs="Calibri Light"/>
                <w:sz w:val="24"/>
                <w:szCs w:val="24"/>
              </w:rPr>
              <w:t>13.1</w:t>
            </w:r>
          </w:p>
        </w:tc>
        <w:tc>
          <w:tcPr>
            <w:tcW w:w="1665" w:type="dxa"/>
            <w:vAlign w:val="center"/>
          </w:tcPr>
          <w:p w14:paraId="317C4283" w14:textId="77777777" w:rsidR="00340EC9" w:rsidRPr="00116719" w:rsidRDefault="00340EC9" w:rsidP="00CA1712">
            <w:pPr>
              <w:jc w:val="center"/>
              <w:rPr>
                <w:rFonts w:ascii="Calibri Light" w:hAnsi="Calibri Light" w:cs="Calibri Light"/>
                <w:sz w:val="24"/>
                <w:szCs w:val="24"/>
              </w:rPr>
            </w:pPr>
            <w:r w:rsidRPr="00116719">
              <w:rPr>
                <w:rFonts w:ascii="Calibri Light" w:hAnsi="Calibri Light" w:cs="Calibri Light"/>
                <w:sz w:val="24"/>
                <w:szCs w:val="24"/>
              </w:rPr>
              <w:t>13.4</w:t>
            </w:r>
          </w:p>
        </w:tc>
        <w:tc>
          <w:tcPr>
            <w:tcW w:w="1665" w:type="dxa"/>
            <w:vAlign w:val="center"/>
          </w:tcPr>
          <w:p w14:paraId="07107489" w14:textId="77777777" w:rsidR="00340EC9" w:rsidRPr="00116719" w:rsidRDefault="00340EC9" w:rsidP="00CA1712">
            <w:pPr>
              <w:jc w:val="center"/>
              <w:rPr>
                <w:rFonts w:ascii="Calibri Light" w:hAnsi="Calibri Light" w:cs="Calibri Light"/>
                <w:sz w:val="24"/>
                <w:szCs w:val="24"/>
              </w:rPr>
            </w:pPr>
            <w:r w:rsidRPr="00116719">
              <w:rPr>
                <w:rFonts w:ascii="Calibri Light" w:hAnsi="Calibri Light" w:cs="Calibri Light"/>
                <w:sz w:val="24"/>
                <w:szCs w:val="24"/>
              </w:rPr>
              <w:t>14.0</w:t>
            </w:r>
          </w:p>
        </w:tc>
        <w:tc>
          <w:tcPr>
            <w:tcW w:w="1666" w:type="dxa"/>
            <w:vAlign w:val="center"/>
          </w:tcPr>
          <w:p w14:paraId="1D535030" w14:textId="77777777" w:rsidR="00340EC9" w:rsidRPr="00116719" w:rsidRDefault="00340EC9" w:rsidP="00CA1712">
            <w:pPr>
              <w:jc w:val="center"/>
              <w:rPr>
                <w:rFonts w:ascii="Calibri Light" w:hAnsi="Calibri Light" w:cs="Calibri Light"/>
                <w:sz w:val="24"/>
                <w:szCs w:val="24"/>
              </w:rPr>
            </w:pPr>
            <w:r w:rsidRPr="00116719">
              <w:rPr>
                <w:rFonts w:ascii="Calibri Light" w:hAnsi="Calibri Light" w:cs="Calibri Light"/>
                <w:sz w:val="24"/>
                <w:szCs w:val="24"/>
              </w:rPr>
              <w:t>14.3</w:t>
            </w:r>
          </w:p>
        </w:tc>
        <w:tc>
          <w:tcPr>
            <w:tcW w:w="1666" w:type="dxa"/>
            <w:vAlign w:val="center"/>
          </w:tcPr>
          <w:p w14:paraId="2037FF8E" w14:textId="77777777" w:rsidR="00340EC9" w:rsidRPr="00116719" w:rsidRDefault="00340EC9" w:rsidP="00CA1712">
            <w:pPr>
              <w:jc w:val="center"/>
              <w:rPr>
                <w:rFonts w:ascii="Calibri Light" w:hAnsi="Calibri Light" w:cs="Calibri Light"/>
                <w:sz w:val="24"/>
                <w:szCs w:val="24"/>
              </w:rPr>
            </w:pPr>
            <w:r w:rsidRPr="00116719">
              <w:rPr>
                <w:rFonts w:ascii="Calibri Light" w:hAnsi="Calibri Light" w:cs="Calibri Light"/>
                <w:sz w:val="24"/>
                <w:szCs w:val="24"/>
              </w:rPr>
              <w:t>14.5</w:t>
            </w:r>
          </w:p>
        </w:tc>
      </w:tr>
      <w:tr w:rsidR="00340EC9" w:rsidRPr="00116719" w14:paraId="66C2B2E1" w14:textId="77777777" w:rsidTr="00CA1712">
        <w:trPr>
          <w:trHeight w:val="317"/>
        </w:trPr>
        <w:tc>
          <w:tcPr>
            <w:tcW w:w="1743" w:type="dxa"/>
            <w:vAlign w:val="center"/>
          </w:tcPr>
          <w:p w14:paraId="69395713" w14:textId="77777777" w:rsidR="00340EC9" w:rsidRPr="00116719" w:rsidRDefault="00340EC9" w:rsidP="00CA1712">
            <w:pPr>
              <w:rPr>
                <w:rFonts w:ascii="Calibri Light" w:hAnsi="Calibri Light" w:cs="Calibri Light"/>
                <w:sz w:val="24"/>
                <w:szCs w:val="24"/>
              </w:rPr>
            </w:pPr>
            <w:r w:rsidRPr="00116719">
              <w:rPr>
                <w:rFonts w:ascii="Calibri Light" w:hAnsi="Calibri Light" w:cs="Calibri Light"/>
                <w:sz w:val="24"/>
                <w:szCs w:val="24"/>
              </w:rPr>
              <w:t>United States</w:t>
            </w:r>
          </w:p>
        </w:tc>
        <w:tc>
          <w:tcPr>
            <w:tcW w:w="1665" w:type="dxa"/>
            <w:vAlign w:val="center"/>
          </w:tcPr>
          <w:p w14:paraId="57CE50F6" w14:textId="77777777" w:rsidR="00340EC9" w:rsidRPr="00116719" w:rsidRDefault="00340EC9" w:rsidP="00CA1712">
            <w:pPr>
              <w:jc w:val="center"/>
              <w:rPr>
                <w:rFonts w:ascii="Calibri Light" w:hAnsi="Calibri Light" w:cs="Calibri Light"/>
                <w:sz w:val="24"/>
                <w:szCs w:val="24"/>
              </w:rPr>
            </w:pPr>
            <w:r w:rsidRPr="00116719">
              <w:rPr>
                <w:rFonts w:ascii="Calibri Light" w:hAnsi="Calibri Light" w:cs="Calibri Light"/>
                <w:sz w:val="24"/>
                <w:szCs w:val="24"/>
              </w:rPr>
              <w:t>12.7</w:t>
            </w:r>
          </w:p>
        </w:tc>
        <w:tc>
          <w:tcPr>
            <w:tcW w:w="1665" w:type="dxa"/>
            <w:vAlign w:val="center"/>
          </w:tcPr>
          <w:p w14:paraId="2104DE23" w14:textId="77777777" w:rsidR="00340EC9" w:rsidRPr="00116719" w:rsidRDefault="00340EC9" w:rsidP="00CA1712">
            <w:pPr>
              <w:jc w:val="center"/>
              <w:rPr>
                <w:rFonts w:ascii="Calibri Light" w:hAnsi="Calibri Light" w:cs="Calibri Light"/>
                <w:sz w:val="24"/>
                <w:szCs w:val="24"/>
              </w:rPr>
            </w:pPr>
            <w:r w:rsidRPr="00116719">
              <w:rPr>
                <w:rFonts w:ascii="Calibri Light" w:hAnsi="Calibri Light" w:cs="Calibri Light"/>
                <w:sz w:val="24"/>
                <w:szCs w:val="24"/>
              </w:rPr>
              <w:t>12.9</w:t>
            </w:r>
          </w:p>
        </w:tc>
        <w:tc>
          <w:tcPr>
            <w:tcW w:w="1665" w:type="dxa"/>
            <w:vAlign w:val="center"/>
          </w:tcPr>
          <w:p w14:paraId="52CAA65A" w14:textId="77777777" w:rsidR="00340EC9" w:rsidRPr="00116719" w:rsidRDefault="00340EC9" w:rsidP="00CA1712">
            <w:pPr>
              <w:jc w:val="center"/>
              <w:rPr>
                <w:rFonts w:ascii="Calibri Light" w:hAnsi="Calibri Light" w:cs="Calibri Light"/>
                <w:sz w:val="24"/>
                <w:szCs w:val="24"/>
              </w:rPr>
            </w:pPr>
            <w:r w:rsidRPr="00116719">
              <w:rPr>
                <w:rFonts w:ascii="Calibri Light" w:hAnsi="Calibri Light" w:cs="Calibri Light"/>
                <w:sz w:val="24"/>
                <w:szCs w:val="24"/>
              </w:rPr>
              <w:t>13.2</w:t>
            </w:r>
          </w:p>
        </w:tc>
        <w:tc>
          <w:tcPr>
            <w:tcW w:w="1666" w:type="dxa"/>
            <w:vAlign w:val="center"/>
          </w:tcPr>
          <w:p w14:paraId="435CA908" w14:textId="77777777" w:rsidR="00340EC9" w:rsidRPr="00116719" w:rsidRDefault="00340EC9" w:rsidP="00CA1712">
            <w:pPr>
              <w:jc w:val="center"/>
              <w:rPr>
                <w:rFonts w:ascii="Calibri Light" w:hAnsi="Calibri Light" w:cs="Calibri Light"/>
                <w:sz w:val="24"/>
                <w:szCs w:val="24"/>
              </w:rPr>
            </w:pPr>
            <w:r w:rsidRPr="00116719">
              <w:rPr>
                <w:rFonts w:ascii="Calibri Light" w:hAnsi="Calibri Light" w:cs="Calibri Light"/>
                <w:sz w:val="24"/>
                <w:szCs w:val="24"/>
              </w:rPr>
              <w:t>13.6</w:t>
            </w:r>
          </w:p>
        </w:tc>
        <w:tc>
          <w:tcPr>
            <w:tcW w:w="1666" w:type="dxa"/>
            <w:vAlign w:val="center"/>
          </w:tcPr>
          <w:p w14:paraId="54CD65AE" w14:textId="77777777" w:rsidR="00340EC9" w:rsidRPr="00116719" w:rsidRDefault="00340EC9" w:rsidP="00CA1712">
            <w:pPr>
              <w:jc w:val="center"/>
              <w:rPr>
                <w:rFonts w:ascii="Calibri Light" w:hAnsi="Calibri Light" w:cs="Calibri Light"/>
                <w:sz w:val="24"/>
                <w:szCs w:val="24"/>
              </w:rPr>
            </w:pPr>
            <w:r w:rsidRPr="00116719">
              <w:rPr>
                <w:rFonts w:ascii="Calibri Light" w:hAnsi="Calibri Light" w:cs="Calibri Light"/>
                <w:sz w:val="24"/>
                <w:szCs w:val="24"/>
              </w:rPr>
              <w:t>13.8</w:t>
            </w:r>
          </w:p>
        </w:tc>
      </w:tr>
    </w:tbl>
    <w:p w14:paraId="56554671" w14:textId="77777777" w:rsidR="00340EC9" w:rsidRPr="00116719" w:rsidRDefault="00340EC9" w:rsidP="00340EC9">
      <w:pPr>
        <w:spacing w:after="0" w:line="240" w:lineRule="auto"/>
        <w:rPr>
          <w:rFonts w:ascii="Calibri Light" w:hAnsi="Calibri Light" w:cs="Calibri Light"/>
        </w:rPr>
      </w:pPr>
    </w:p>
    <w:p w14:paraId="207C3BB0" w14:textId="3C2E8603" w:rsidR="00340EC9" w:rsidRPr="00116719" w:rsidRDefault="00340EC9" w:rsidP="00340EC9">
      <w:pPr>
        <w:spacing w:after="80" w:line="240" w:lineRule="auto"/>
        <w:rPr>
          <w:rFonts w:ascii="Calibri Light" w:hAnsi="Calibri Light" w:cs="Calibri Light"/>
        </w:rPr>
      </w:pPr>
      <w:r w:rsidRPr="00116719">
        <w:rPr>
          <w:rFonts w:ascii="Calibri Light" w:hAnsi="Calibri Light" w:cs="Calibri Light"/>
        </w:rPr>
        <w:t>In York County, males were 3 times more likely to die by suicide than females.</w:t>
      </w:r>
      <w:r w:rsidR="00AE2F79">
        <w:rPr>
          <w:rFonts w:ascii="Calibri Light" w:hAnsi="Calibri Light" w:cs="Calibri Light"/>
        </w:rPr>
        <w:t xml:space="preserve">  </w:t>
      </w:r>
      <w:r w:rsidRPr="00116719">
        <w:rPr>
          <w:rFonts w:ascii="Calibri Light" w:hAnsi="Calibri Light" w:cs="Calibri Light"/>
        </w:rPr>
        <w:t>The rate of suicide is highest among middle-aged white men.</w:t>
      </w:r>
    </w:p>
    <w:p w14:paraId="590A9239" w14:textId="5FD80711" w:rsidR="00340EC9" w:rsidRPr="00116719" w:rsidRDefault="00340EC9" w:rsidP="00340EC9">
      <w:pPr>
        <w:pStyle w:val="ListParagraph"/>
        <w:numPr>
          <w:ilvl w:val="0"/>
          <w:numId w:val="29"/>
        </w:numPr>
        <w:spacing w:after="80" w:line="240" w:lineRule="auto"/>
        <w:contextualSpacing w:val="0"/>
        <w:rPr>
          <w:rFonts w:ascii="Calibri Light" w:hAnsi="Calibri Light" w:cs="Calibri Light"/>
        </w:rPr>
      </w:pPr>
      <w:r w:rsidRPr="00116719">
        <w:rPr>
          <w:rFonts w:ascii="Calibri Light" w:hAnsi="Calibri Light" w:cs="Calibri Light"/>
        </w:rPr>
        <w:t>In 2019, York County had 75 suicide deaths (58 males and 17 females)</w:t>
      </w:r>
      <w:r w:rsidR="00AE2F79">
        <w:rPr>
          <w:rFonts w:ascii="Calibri Light" w:hAnsi="Calibri Light" w:cs="Calibri Light"/>
        </w:rPr>
        <w:t>,</w:t>
      </w:r>
      <w:r w:rsidRPr="00116719">
        <w:rPr>
          <w:rFonts w:ascii="Calibri Light" w:hAnsi="Calibri Light" w:cs="Calibri Light"/>
        </w:rPr>
        <w:t xml:space="preserve"> which occurred at a rate of 16.7 suicide deaths per 100,000 people. In 2019, York County averaged more than 1 suicide death every week.</w:t>
      </w:r>
    </w:p>
    <w:p w14:paraId="059872E5" w14:textId="77777777" w:rsidR="00340EC9" w:rsidRPr="00116719" w:rsidRDefault="00340EC9" w:rsidP="00340EC9">
      <w:pPr>
        <w:pStyle w:val="ListParagraph"/>
        <w:numPr>
          <w:ilvl w:val="0"/>
          <w:numId w:val="29"/>
        </w:numPr>
        <w:spacing w:after="80" w:line="240" w:lineRule="auto"/>
        <w:contextualSpacing w:val="0"/>
        <w:rPr>
          <w:rFonts w:ascii="Calibri Light" w:hAnsi="Calibri Light" w:cs="Calibri Light"/>
        </w:rPr>
      </w:pPr>
      <w:r w:rsidRPr="00116719">
        <w:rPr>
          <w:rFonts w:ascii="Calibri Light" w:hAnsi="Calibri Light" w:cs="Calibri Light"/>
        </w:rPr>
        <w:t xml:space="preserve">In 2018, York County had 92 suicide deaths (69 males and 23 females) at a rate of 20.5 suicide deaths per 100,000 people. Approximately 8 suicide deaths occurred every month in 2018 in York County. </w:t>
      </w:r>
    </w:p>
    <w:p w14:paraId="447C7B08" w14:textId="77777777" w:rsidR="00340EC9" w:rsidRPr="00116719" w:rsidRDefault="00340EC9" w:rsidP="00340EC9">
      <w:pPr>
        <w:pStyle w:val="ListParagraph"/>
        <w:numPr>
          <w:ilvl w:val="0"/>
          <w:numId w:val="29"/>
        </w:numPr>
        <w:spacing w:line="240" w:lineRule="auto"/>
        <w:rPr>
          <w:rFonts w:ascii="Calibri Light" w:hAnsi="Calibri Light" w:cs="Calibri Light"/>
        </w:rPr>
      </w:pPr>
      <w:r w:rsidRPr="00116719">
        <w:rPr>
          <w:rFonts w:ascii="Calibri Light" w:hAnsi="Calibri Light" w:cs="Calibri Light"/>
        </w:rPr>
        <w:t xml:space="preserve">In 2017, York County had 90 suicide deaths (69 males and 21 females) at a rate of 19.2 suicide deaths per 100,000 people. Approximately 7 suicide deaths occurred every month in 2017 in York County. </w:t>
      </w:r>
    </w:p>
    <w:p w14:paraId="7688B273" w14:textId="7C4B6DD1" w:rsidR="00340EC9" w:rsidRPr="00116719" w:rsidRDefault="00340EC9" w:rsidP="00340EC9">
      <w:pPr>
        <w:pStyle w:val="Heading2"/>
        <w:rPr>
          <w:rFonts w:ascii="Calibri Light" w:hAnsi="Calibri Light" w:cs="Calibri Light"/>
          <w:b/>
          <w:bCs/>
          <w:color w:val="262755"/>
          <w:sz w:val="28"/>
          <w:szCs w:val="28"/>
        </w:rPr>
      </w:pPr>
      <w:r w:rsidRPr="00EF73E9">
        <w:rPr>
          <w:rFonts w:ascii="Calibri Light" w:hAnsi="Calibri Light" w:cs="Calibri Light"/>
          <w:b/>
          <w:bCs/>
          <w:color w:val="262755"/>
          <w:sz w:val="28"/>
          <w:szCs w:val="28"/>
        </w:rPr>
        <w:lastRenderedPageBreak/>
        <w:t>Data &amp; Findings from Case Reviews</w:t>
      </w:r>
    </w:p>
    <w:p w14:paraId="7532F018" w14:textId="489E4575" w:rsidR="00340EC9" w:rsidRPr="00116719" w:rsidRDefault="00340EC9" w:rsidP="00340EC9">
      <w:pPr>
        <w:pStyle w:val="Subtitle"/>
        <w:spacing w:after="120"/>
        <w:rPr>
          <w:rFonts w:ascii="Calibri Light" w:hAnsi="Calibri Light" w:cs="Calibri Light"/>
          <w:sz w:val="24"/>
          <w:szCs w:val="24"/>
        </w:rPr>
      </w:pPr>
      <w:r w:rsidRPr="00116719">
        <w:rPr>
          <w:rFonts w:ascii="Calibri Light" w:hAnsi="Calibri Light" w:cs="Calibri Light"/>
          <w:sz w:val="24"/>
          <w:szCs w:val="24"/>
        </w:rPr>
        <w:t xml:space="preserve">York County Overdose Decedent Data, June 2021 – </w:t>
      </w:r>
      <w:r w:rsidR="004D280C" w:rsidRPr="00116719">
        <w:rPr>
          <w:rFonts w:ascii="Calibri Light" w:hAnsi="Calibri Light" w:cs="Calibri Light"/>
          <w:sz w:val="24"/>
          <w:szCs w:val="24"/>
        </w:rPr>
        <w:t>December 2023</w:t>
      </w:r>
      <w:r w:rsidRPr="00116719">
        <w:rPr>
          <w:rFonts w:ascii="Calibri Light" w:hAnsi="Calibri Light" w:cs="Calibri Light"/>
          <w:sz w:val="24"/>
          <w:szCs w:val="24"/>
        </w:rPr>
        <w:t xml:space="preserve"> </w:t>
      </w:r>
    </w:p>
    <w:p w14:paraId="3E31AE8C" w14:textId="7E129EF4" w:rsidR="00340EC9" w:rsidRPr="00116719" w:rsidRDefault="0014237F" w:rsidP="00BF04E5">
      <w:pPr>
        <w:pStyle w:val="Subtitle"/>
        <w:spacing w:after="120" w:line="240" w:lineRule="auto"/>
        <w:ind w:right="-720"/>
        <w:rPr>
          <w:rFonts w:ascii="Calibri Light" w:hAnsi="Calibri Light" w:cs="Calibri Light"/>
          <w:b/>
          <w:bCs/>
          <w:color w:val="404040" w:themeColor="text1" w:themeTint="BF"/>
          <w:sz w:val="24"/>
          <w:szCs w:val="24"/>
        </w:rPr>
      </w:pPr>
      <w:r w:rsidRPr="00B940B0">
        <w:rPr>
          <w:rFonts w:ascii="Calibri Light" w:hAnsi="Calibri Light" w:cs="Calibri Light"/>
          <w:noProof/>
        </w:rPr>
        <w:drawing>
          <wp:anchor distT="0" distB="0" distL="114300" distR="114300" simplePos="0" relativeHeight="251656704" behindDoc="1" locked="0" layoutInCell="1" allowOverlap="1" wp14:anchorId="4F7ABD11" wp14:editId="1166738B">
            <wp:simplePos x="0" y="0"/>
            <wp:positionH relativeFrom="column">
              <wp:posOffset>5006599</wp:posOffset>
            </wp:positionH>
            <wp:positionV relativeFrom="paragraph">
              <wp:posOffset>258445</wp:posOffset>
            </wp:positionV>
            <wp:extent cx="2009775" cy="1603375"/>
            <wp:effectExtent l="0" t="0" r="0" b="0"/>
            <wp:wrapTight wrapText="bothSides">
              <wp:wrapPolygon edited="0">
                <wp:start x="0" y="0"/>
                <wp:lineTo x="0" y="21301"/>
                <wp:lineTo x="21293" y="21301"/>
                <wp:lineTo x="21293" y="0"/>
                <wp:lineTo x="0" y="0"/>
              </wp:wrapPolygon>
            </wp:wrapTight>
            <wp:docPr id="1837680111" name="Chart 1837680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00940625" w:rsidRPr="00B940B0">
        <w:rPr>
          <w:rFonts w:ascii="Calibri Light" w:hAnsi="Calibri Light" w:cs="Calibri Light"/>
          <w:noProof/>
        </w:rPr>
        <w:drawing>
          <wp:anchor distT="0" distB="0" distL="114300" distR="114300" simplePos="0" relativeHeight="251657728" behindDoc="1" locked="0" layoutInCell="1" allowOverlap="1" wp14:anchorId="4390BD05" wp14:editId="3A6DB043">
            <wp:simplePos x="0" y="0"/>
            <wp:positionH relativeFrom="column">
              <wp:posOffset>3371189</wp:posOffset>
            </wp:positionH>
            <wp:positionV relativeFrom="paragraph">
              <wp:posOffset>295731</wp:posOffset>
            </wp:positionV>
            <wp:extent cx="2085975" cy="1638300"/>
            <wp:effectExtent l="0" t="0" r="0" b="0"/>
            <wp:wrapNone/>
            <wp:docPr id="193853774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00582801" w:rsidRPr="00B940B0">
        <w:rPr>
          <w:rStyle w:val="SubtleEmphasis"/>
          <w:rFonts w:ascii="Calibri Light" w:hAnsi="Calibri Light" w:cs="Calibri Light"/>
          <w:b/>
          <w:bCs/>
          <w:i w:val="0"/>
          <w:iCs w:val="0"/>
        </w:rPr>
        <w:t>3</w:t>
      </w:r>
      <w:r w:rsidR="005136F8" w:rsidRPr="00B940B0">
        <w:rPr>
          <w:rStyle w:val="SubtleEmphasis"/>
          <w:rFonts w:ascii="Calibri Light" w:hAnsi="Calibri Light" w:cs="Calibri Light"/>
          <w:b/>
          <w:bCs/>
          <w:i w:val="0"/>
          <w:iCs w:val="0"/>
        </w:rPr>
        <w:t>1</w:t>
      </w:r>
      <w:r w:rsidR="00340EC9" w:rsidRPr="00B940B0">
        <w:rPr>
          <w:rStyle w:val="SubtleEmphasis"/>
          <w:rFonts w:ascii="Calibri Light" w:hAnsi="Calibri Light" w:cs="Calibri Light"/>
          <w:b/>
          <w:bCs/>
          <w:i w:val="0"/>
          <w:iCs w:val="0"/>
        </w:rPr>
        <w:t xml:space="preserve"> </w:t>
      </w:r>
      <w:r w:rsidR="00B940B0">
        <w:rPr>
          <w:rStyle w:val="SubtleEmphasis"/>
          <w:rFonts w:ascii="Calibri Light" w:hAnsi="Calibri Light" w:cs="Calibri Light"/>
          <w:b/>
          <w:bCs/>
          <w:i w:val="0"/>
          <w:iCs w:val="0"/>
        </w:rPr>
        <w:t>T</w:t>
      </w:r>
      <w:r w:rsidR="00340EC9" w:rsidRPr="00B940B0">
        <w:rPr>
          <w:rStyle w:val="SubtleEmphasis"/>
          <w:rFonts w:ascii="Calibri Light" w:hAnsi="Calibri Light" w:cs="Calibri Light"/>
          <w:b/>
          <w:bCs/>
          <w:i w:val="0"/>
          <w:iCs w:val="0"/>
        </w:rPr>
        <w:t xml:space="preserve">otal </w:t>
      </w:r>
      <w:r w:rsidR="00B940B0">
        <w:rPr>
          <w:rStyle w:val="SubtleEmphasis"/>
          <w:rFonts w:ascii="Calibri Light" w:hAnsi="Calibri Light" w:cs="Calibri Light"/>
          <w:b/>
          <w:bCs/>
          <w:i w:val="0"/>
          <w:iCs w:val="0"/>
        </w:rPr>
        <w:t>C</w:t>
      </w:r>
      <w:r w:rsidR="00340EC9" w:rsidRPr="00B940B0">
        <w:rPr>
          <w:rStyle w:val="SubtleEmphasis"/>
          <w:rFonts w:ascii="Calibri Light" w:hAnsi="Calibri Light" w:cs="Calibri Light"/>
          <w:b/>
          <w:bCs/>
          <w:i w:val="0"/>
          <w:iCs w:val="0"/>
        </w:rPr>
        <w:t>ases</w:t>
      </w:r>
      <w:r w:rsidR="00B940B0">
        <w:rPr>
          <w:rStyle w:val="SubtleEmphasis"/>
          <w:rFonts w:ascii="Calibri Light" w:hAnsi="Calibri Light" w:cs="Calibri Light"/>
          <w:b/>
          <w:bCs/>
          <w:i w:val="0"/>
          <w:iCs w:val="0"/>
        </w:rPr>
        <w:t>:</w:t>
      </w:r>
      <w:r w:rsidR="00340EC9" w:rsidRPr="00B940B0">
        <w:rPr>
          <w:rStyle w:val="SubtleEmphasis"/>
          <w:rFonts w:ascii="Calibri Light" w:hAnsi="Calibri Light" w:cs="Calibri Light"/>
          <w:b/>
          <w:bCs/>
          <w:i w:val="0"/>
          <w:iCs w:val="0"/>
        </w:rPr>
        <w:t xml:space="preserve"> </w:t>
      </w:r>
      <w:r w:rsidR="005136F8" w:rsidRPr="00116719">
        <w:rPr>
          <w:rStyle w:val="SubtleEmphasis"/>
          <w:rFonts w:ascii="Calibri Light" w:hAnsi="Calibri Light" w:cs="Calibri Light"/>
          <w:b/>
          <w:bCs/>
          <w:i w:val="0"/>
          <w:iCs w:val="0"/>
          <w:sz w:val="24"/>
          <w:szCs w:val="24"/>
        </w:rPr>
        <w:t>19</w:t>
      </w:r>
      <w:r w:rsidR="00340EC9" w:rsidRPr="00116719">
        <w:rPr>
          <w:rStyle w:val="SubtleEmphasis"/>
          <w:rFonts w:ascii="Calibri Light" w:hAnsi="Calibri Light" w:cs="Calibri Light"/>
          <w:b/>
          <w:bCs/>
          <w:i w:val="0"/>
          <w:iCs w:val="0"/>
          <w:sz w:val="24"/>
          <w:szCs w:val="24"/>
        </w:rPr>
        <w:t xml:space="preserve"> accidental </w:t>
      </w:r>
      <w:r w:rsidR="00BF04E5">
        <w:rPr>
          <w:rStyle w:val="SubtleEmphasis"/>
          <w:rFonts w:ascii="Calibri Light" w:hAnsi="Calibri Light" w:cs="Calibri Light"/>
          <w:b/>
          <w:bCs/>
          <w:i w:val="0"/>
          <w:iCs w:val="0"/>
          <w:sz w:val="24"/>
          <w:szCs w:val="24"/>
        </w:rPr>
        <w:t>&amp;</w:t>
      </w:r>
      <w:r w:rsidR="00340EC9" w:rsidRPr="00116719">
        <w:rPr>
          <w:rStyle w:val="SubtleEmphasis"/>
          <w:rFonts w:ascii="Calibri Light" w:hAnsi="Calibri Light" w:cs="Calibri Light"/>
          <w:b/>
          <w:bCs/>
          <w:i w:val="0"/>
          <w:iCs w:val="0"/>
          <w:sz w:val="24"/>
          <w:szCs w:val="24"/>
        </w:rPr>
        <w:t xml:space="preserve"> 1</w:t>
      </w:r>
      <w:r w:rsidR="005136F8" w:rsidRPr="00116719">
        <w:rPr>
          <w:rStyle w:val="SubtleEmphasis"/>
          <w:rFonts w:ascii="Calibri Light" w:hAnsi="Calibri Light" w:cs="Calibri Light"/>
          <w:b/>
          <w:bCs/>
          <w:i w:val="0"/>
          <w:iCs w:val="0"/>
          <w:sz w:val="24"/>
          <w:szCs w:val="24"/>
        </w:rPr>
        <w:t>2</w:t>
      </w:r>
      <w:r w:rsidR="00340EC9" w:rsidRPr="00116719">
        <w:rPr>
          <w:rStyle w:val="SubtleEmphasis"/>
          <w:rFonts w:ascii="Calibri Light" w:hAnsi="Calibri Light" w:cs="Calibri Light"/>
          <w:b/>
          <w:bCs/>
          <w:i w:val="0"/>
          <w:iCs w:val="0"/>
          <w:sz w:val="24"/>
          <w:szCs w:val="24"/>
        </w:rPr>
        <w:t xml:space="preserve"> </w:t>
      </w:r>
      <w:r w:rsidR="006745BA" w:rsidRPr="00116719">
        <w:rPr>
          <w:rStyle w:val="SubtleEmphasis"/>
          <w:rFonts w:ascii="Calibri Light" w:hAnsi="Calibri Light" w:cs="Calibri Light"/>
          <w:b/>
          <w:bCs/>
          <w:i w:val="0"/>
          <w:iCs w:val="0"/>
          <w:sz w:val="24"/>
          <w:szCs w:val="24"/>
        </w:rPr>
        <w:t>suicides</w:t>
      </w:r>
      <w:r w:rsidR="00340EC9" w:rsidRPr="00116719">
        <w:rPr>
          <w:rStyle w:val="SubtleEmphasis"/>
          <w:rFonts w:ascii="Calibri Light" w:hAnsi="Calibri Light" w:cs="Calibri Light"/>
          <w:b/>
          <w:bCs/>
          <w:i w:val="0"/>
          <w:iCs w:val="0"/>
          <w:sz w:val="24"/>
          <w:szCs w:val="24"/>
        </w:rPr>
        <w:t xml:space="preserve"> by drug were reviewed June 2021 – </w:t>
      </w:r>
      <w:r w:rsidR="004F3821">
        <w:rPr>
          <w:rStyle w:val="SubtleEmphasis"/>
          <w:rFonts w:ascii="Calibri Light" w:hAnsi="Calibri Light" w:cs="Calibri Light"/>
          <w:b/>
          <w:bCs/>
          <w:i w:val="0"/>
          <w:iCs w:val="0"/>
          <w:sz w:val="24"/>
          <w:szCs w:val="24"/>
        </w:rPr>
        <w:t>December</w:t>
      </w:r>
      <w:r w:rsidR="00340EC9" w:rsidRPr="00116719">
        <w:rPr>
          <w:rStyle w:val="SubtleEmphasis"/>
          <w:rFonts w:ascii="Calibri Light" w:hAnsi="Calibri Light" w:cs="Calibri Light"/>
          <w:b/>
          <w:bCs/>
          <w:i w:val="0"/>
          <w:iCs w:val="0"/>
          <w:sz w:val="24"/>
          <w:szCs w:val="24"/>
        </w:rPr>
        <w:t xml:space="preserve"> 2023</w:t>
      </w:r>
    </w:p>
    <w:p w14:paraId="13020502" w14:textId="28B0A4FA" w:rsidR="00340EC9" w:rsidRPr="00116719" w:rsidRDefault="0081223E" w:rsidP="00340EC9">
      <w:pPr>
        <w:spacing w:after="80" w:line="240" w:lineRule="auto"/>
        <w:rPr>
          <w:rFonts w:ascii="Calibri Light" w:hAnsi="Calibri Light" w:cs="Calibri Light"/>
          <w:sz w:val="24"/>
          <w:szCs w:val="24"/>
        </w:rPr>
      </w:pPr>
      <w:r w:rsidRPr="00116719">
        <w:rPr>
          <w:rFonts w:ascii="Calibri Light" w:hAnsi="Calibri Light" w:cs="Calibri Light"/>
          <w:b/>
          <w:bCs/>
          <w:sz w:val="28"/>
          <w:szCs w:val="28"/>
        </w:rPr>
        <w:t>19</w:t>
      </w:r>
      <w:r w:rsidR="00340EC9" w:rsidRPr="00116719">
        <w:rPr>
          <w:rFonts w:ascii="Calibri Light" w:hAnsi="Calibri Light" w:cs="Calibri Light"/>
          <w:b/>
          <w:bCs/>
          <w:sz w:val="28"/>
          <w:szCs w:val="28"/>
        </w:rPr>
        <w:t xml:space="preserve"> Accidental Drug Overdose Fatalities</w:t>
      </w:r>
    </w:p>
    <w:p w14:paraId="4F86D087" w14:textId="5D7DE14B" w:rsidR="00340EC9" w:rsidRPr="00116719" w:rsidRDefault="00340EC9" w:rsidP="00340EC9">
      <w:pPr>
        <w:pStyle w:val="ListParagraph"/>
        <w:numPr>
          <w:ilvl w:val="0"/>
          <w:numId w:val="26"/>
        </w:numPr>
        <w:spacing w:after="80" w:line="240" w:lineRule="auto"/>
        <w:rPr>
          <w:rFonts w:ascii="Calibri Light" w:hAnsi="Calibri Light" w:cs="Calibri Light"/>
        </w:rPr>
      </w:pPr>
      <w:r w:rsidRPr="00116719">
        <w:rPr>
          <w:rFonts w:ascii="Calibri Light" w:hAnsi="Calibri Light" w:cs="Calibri Light"/>
          <w:b/>
          <w:bCs/>
          <w:color w:val="262755"/>
        </w:rPr>
        <w:t>Sex =</w:t>
      </w:r>
      <w:r w:rsidRPr="00116719">
        <w:rPr>
          <w:rFonts w:ascii="Calibri Light" w:hAnsi="Calibri Light" w:cs="Calibri Light"/>
          <w:color w:val="262755"/>
        </w:rPr>
        <w:t xml:space="preserve"> </w:t>
      </w:r>
      <w:r w:rsidRPr="00116719">
        <w:rPr>
          <w:rFonts w:ascii="Calibri Light" w:hAnsi="Calibri Light" w:cs="Calibri Light"/>
        </w:rPr>
        <w:t>Males (1</w:t>
      </w:r>
      <w:r w:rsidR="00416C91" w:rsidRPr="00116719">
        <w:rPr>
          <w:rFonts w:ascii="Calibri Light" w:hAnsi="Calibri Light" w:cs="Calibri Light"/>
        </w:rPr>
        <w:t>1</w:t>
      </w:r>
      <w:r w:rsidRPr="00116719">
        <w:rPr>
          <w:rFonts w:ascii="Calibri Light" w:hAnsi="Calibri Light" w:cs="Calibri Light"/>
        </w:rPr>
        <w:t>) and Females (</w:t>
      </w:r>
      <w:r w:rsidR="003C336B" w:rsidRPr="00116719">
        <w:rPr>
          <w:rFonts w:ascii="Calibri Light" w:hAnsi="Calibri Light" w:cs="Calibri Light"/>
        </w:rPr>
        <w:t>8</w:t>
      </w:r>
      <w:r w:rsidRPr="00116719">
        <w:rPr>
          <w:rFonts w:ascii="Calibri Light" w:hAnsi="Calibri Light" w:cs="Calibri Light"/>
        </w:rPr>
        <w:t>)</w:t>
      </w:r>
    </w:p>
    <w:p w14:paraId="01FAAABB" w14:textId="77AC0993" w:rsidR="00340EC9" w:rsidRPr="00116719" w:rsidRDefault="00340EC9" w:rsidP="00340EC9">
      <w:pPr>
        <w:pStyle w:val="ListParagraph"/>
        <w:numPr>
          <w:ilvl w:val="0"/>
          <w:numId w:val="26"/>
        </w:numPr>
        <w:spacing w:after="80" w:line="240" w:lineRule="auto"/>
        <w:rPr>
          <w:rFonts w:ascii="Calibri Light" w:hAnsi="Calibri Light" w:cs="Calibri Light"/>
        </w:rPr>
      </w:pPr>
      <w:r w:rsidRPr="00116719">
        <w:rPr>
          <w:rFonts w:ascii="Calibri Light" w:hAnsi="Calibri Light" w:cs="Calibri Light"/>
          <w:b/>
          <w:bCs/>
          <w:color w:val="262755"/>
        </w:rPr>
        <w:t>Race =</w:t>
      </w:r>
      <w:r w:rsidRPr="00116719">
        <w:rPr>
          <w:rFonts w:ascii="Calibri Light" w:hAnsi="Calibri Light" w:cs="Calibri Light"/>
          <w:color w:val="262755"/>
        </w:rPr>
        <w:t xml:space="preserve"> </w:t>
      </w:r>
      <w:r w:rsidRPr="00116719">
        <w:rPr>
          <w:rFonts w:ascii="Calibri Light" w:hAnsi="Calibri Light" w:cs="Calibri Light"/>
        </w:rPr>
        <w:t>White (1</w:t>
      </w:r>
      <w:r w:rsidR="00416C91" w:rsidRPr="00116719">
        <w:rPr>
          <w:rFonts w:ascii="Calibri Light" w:hAnsi="Calibri Light" w:cs="Calibri Light"/>
        </w:rPr>
        <w:t>7</w:t>
      </w:r>
      <w:r w:rsidRPr="00116719">
        <w:rPr>
          <w:rFonts w:ascii="Calibri Light" w:hAnsi="Calibri Light" w:cs="Calibri Light"/>
        </w:rPr>
        <w:t>), Hispanic (1), and Bi-racial (1)</w:t>
      </w:r>
    </w:p>
    <w:p w14:paraId="087479B1" w14:textId="5CA73D46" w:rsidR="00340EC9" w:rsidRPr="00116719" w:rsidRDefault="00340EC9" w:rsidP="00340EC9">
      <w:pPr>
        <w:pStyle w:val="ListParagraph"/>
        <w:numPr>
          <w:ilvl w:val="0"/>
          <w:numId w:val="26"/>
        </w:numPr>
        <w:spacing w:after="240" w:line="240" w:lineRule="auto"/>
        <w:rPr>
          <w:rFonts w:ascii="Calibri Light" w:hAnsi="Calibri Light" w:cs="Calibri Light"/>
        </w:rPr>
      </w:pPr>
      <w:bookmarkStart w:id="11" w:name="_Hlk140239759"/>
      <w:r w:rsidRPr="00116719">
        <w:rPr>
          <w:rFonts w:ascii="Calibri Light" w:hAnsi="Calibri Light" w:cs="Calibri Light"/>
          <w:b/>
          <w:bCs/>
          <w:color w:val="262755"/>
        </w:rPr>
        <w:t xml:space="preserve">Average </w:t>
      </w:r>
      <w:r w:rsidR="0083307E">
        <w:rPr>
          <w:rFonts w:ascii="Calibri Light" w:hAnsi="Calibri Light" w:cs="Calibri Light"/>
          <w:b/>
          <w:bCs/>
          <w:color w:val="262755"/>
        </w:rPr>
        <w:t>a</w:t>
      </w:r>
      <w:r w:rsidRPr="00116719">
        <w:rPr>
          <w:rFonts w:ascii="Calibri Light" w:hAnsi="Calibri Light" w:cs="Calibri Light"/>
          <w:b/>
          <w:bCs/>
          <w:color w:val="262755"/>
        </w:rPr>
        <w:t xml:space="preserve">ge of decedent at </w:t>
      </w:r>
      <w:r w:rsidR="0083307E">
        <w:rPr>
          <w:rFonts w:ascii="Calibri Light" w:hAnsi="Calibri Light" w:cs="Calibri Light"/>
          <w:b/>
          <w:bCs/>
          <w:color w:val="262755"/>
        </w:rPr>
        <w:t xml:space="preserve">the </w:t>
      </w:r>
      <w:r w:rsidRPr="00116719">
        <w:rPr>
          <w:rFonts w:ascii="Calibri Light" w:hAnsi="Calibri Light" w:cs="Calibri Light"/>
          <w:b/>
          <w:bCs/>
          <w:color w:val="262755"/>
        </w:rPr>
        <w:t>time of death =</w:t>
      </w:r>
      <w:r w:rsidRPr="00116719">
        <w:rPr>
          <w:rFonts w:ascii="Calibri Light" w:hAnsi="Calibri Light" w:cs="Calibri Light"/>
          <w:color w:val="262755"/>
        </w:rPr>
        <w:t xml:space="preserve"> </w:t>
      </w:r>
      <w:r w:rsidRPr="00116719">
        <w:rPr>
          <w:rFonts w:ascii="Calibri Light" w:hAnsi="Calibri Light" w:cs="Calibri Light"/>
        </w:rPr>
        <w:t>3</w:t>
      </w:r>
      <w:r w:rsidR="00A62EFE" w:rsidRPr="00116719">
        <w:rPr>
          <w:rFonts w:ascii="Calibri Light" w:hAnsi="Calibri Light" w:cs="Calibri Light"/>
        </w:rPr>
        <w:t>3</w:t>
      </w:r>
      <w:r w:rsidRPr="00116719">
        <w:rPr>
          <w:rFonts w:ascii="Calibri Light" w:hAnsi="Calibri Light" w:cs="Calibri Light"/>
        </w:rPr>
        <w:t xml:space="preserve"> years</w:t>
      </w:r>
      <w:bookmarkEnd w:id="11"/>
    </w:p>
    <w:p w14:paraId="776D1FCA" w14:textId="77777777" w:rsidR="00340EC9" w:rsidRPr="00116719" w:rsidRDefault="00340EC9" w:rsidP="00340EC9">
      <w:pPr>
        <w:spacing w:after="0" w:line="240" w:lineRule="auto"/>
        <w:rPr>
          <w:rFonts w:ascii="Calibri Light" w:hAnsi="Calibri Light" w:cs="Calibri Light"/>
        </w:rPr>
      </w:pPr>
      <w:r w:rsidRPr="00116719">
        <w:rPr>
          <w:rFonts w:ascii="Calibri Light" w:hAnsi="Calibri Light" w:cs="Calibri Light"/>
        </w:rPr>
        <w:t xml:space="preserve">Majority of the people who died from an accidental </w:t>
      </w:r>
    </w:p>
    <w:p w14:paraId="30698AD3" w14:textId="2B61CC09" w:rsidR="00340EC9" w:rsidRPr="00116719" w:rsidRDefault="00340EC9" w:rsidP="00340EC9">
      <w:pPr>
        <w:spacing w:after="0" w:line="240" w:lineRule="auto"/>
        <w:rPr>
          <w:rFonts w:ascii="Calibri Light" w:hAnsi="Calibri Light" w:cs="Calibri Light"/>
        </w:rPr>
      </w:pPr>
      <w:r w:rsidRPr="00116719">
        <w:rPr>
          <w:rFonts w:ascii="Calibri Light" w:hAnsi="Calibri Light" w:cs="Calibri Light"/>
        </w:rPr>
        <w:t>drug overdoses were never married or single (</w:t>
      </w:r>
      <w:r w:rsidR="00407506" w:rsidRPr="00116719">
        <w:rPr>
          <w:rFonts w:ascii="Calibri Light" w:hAnsi="Calibri Light" w:cs="Calibri Light"/>
        </w:rPr>
        <w:t>68.4</w:t>
      </w:r>
      <w:r w:rsidRPr="00116719">
        <w:rPr>
          <w:rFonts w:ascii="Calibri Light" w:hAnsi="Calibri Light" w:cs="Calibri Light"/>
        </w:rPr>
        <w:t xml:space="preserve">%). </w:t>
      </w:r>
    </w:p>
    <w:p w14:paraId="5BFF9459" w14:textId="296A39B0" w:rsidR="00340EC9" w:rsidRPr="00116719" w:rsidRDefault="00340EC9" w:rsidP="00340EC9">
      <w:pPr>
        <w:spacing w:after="0" w:line="240" w:lineRule="auto"/>
        <w:rPr>
          <w:rFonts w:ascii="Calibri Light" w:hAnsi="Calibri Light" w:cs="Calibri Light"/>
        </w:rPr>
      </w:pPr>
      <w:r w:rsidRPr="00116719">
        <w:rPr>
          <w:rFonts w:ascii="Calibri Light" w:hAnsi="Calibri Light" w:cs="Calibri Light"/>
        </w:rPr>
        <w:t>In addition, the majority of people who died from a drug overdose</w:t>
      </w:r>
      <w:r w:rsidR="006745BA" w:rsidRPr="00116719">
        <w:rPr>
          <w:rFonts w:ascii="Calibri Light" w:hAnsi="Calibri Light" w:cs="Calibri Light"/>
        </w:rPr>
        <w:t>,</w:t>
      </w:r>
    </w:p>
    <w:p w14:paraId="76EAF00C" w14:textId="766608B3" w:rsidR="00340EC9" w:rsidRPr="00116719" w:rsidRDefault="00340EC9" w:rsidP="00340EC9">
      <w:pPr>
        <w:spacing w:after="0" w:line="240" w:lineRule="auto"/>
        <w:rPr>
          <w:rFonts w:ascii="Calibri Light" w:hAnsi="Calibri Light" w:cs="Calibri Light"/>
        </w:rPr>
      </w:pPr>
      <w:r w:rsidRPr="00116719">
        <w:rPr>
          <w:rFonts w:ascii="Calibri Light" w:hAnsi="Calibri Light" w:cs="Calibri Light"/>
        </w:rPr>
        <w:t xml:space="preserve">died in their own home.  Of the </w:t>
      </w:r>
      <w:r w:rsidR="00911664" w:rsidRPr="00116719">
        <w:rPr>
          <w:rFonts w:ascii="Calibri Light" w:hAnsi="Calibri Light" w:cs="Calibri Light"/>
        </w:rPr>
        <w:t>19</w:t>
      </w:r>
      <w:r w:rsidRPr="00116719">
        <w:rPr>
          <w:rFonts w:ascii="Calibri Light" w:hAnsi="Calibri Light" w:cs="Calibri Light"/>
        </w:rPr>
        <w:t xml:space="preserve"> accidental overdose fatalities </w:t>
      </w:r>
    </w:p>
    <w:p w14:paraId="2E07F4C5" w14:textId="70734AC3" w:rsidR="00340EC9" w:rsidRPr="00116719" w:rsidRDefault="00340EC9" w:rsidP="00340EC9">
      <w:pPr>
        <w:spacing w:after="0" w:line="240" w:lineRule="auto"/>
        <w:rPr>
          <w:rFonts w:ascii="Calibri Light" w:hAnsi="Calibri Light" w:cs="Calibri Light"/>
        </w:rPr>
      </w:pPr>
      <w:r w:rsidRPr="00116719">
        <w:rPr>
          <w:rFonts w:ascii="Calibri Light" w:hAnsi="Calibri Light" w:cs="Calibri Light"/>
        </w:rPr>
        <w:t xml:space="preserve">reviewed, </w:t>
      </w:r>
      <w:r w:rsidR="000C0CE1" w:rsidRPr="00116719">
        <w:rPr>
          <w:rFonts w:ascii="Calibri Light" w:hAnsi="Calibri Light" w:cs="Calibri Light"/>
        </w:rPr>
        <w:t>1</w:t>
      </w:r>
      <w:r w:rsidR="00911664" w:rsidRPr="00116719">
        <w:rPr>
          <w:rFonts w:ascii="Calibri Light" w:hAnsi="Calibri Light" w:cs="Calibri Light"/>
        </w:rPr>
        <w:t>5</w:t>
      </w:r>
      <w:r w:rsidRPr="00116719">
        <w:rPr>
          <w:rFonts w:ascii="Calibri Light" w:hAnsi="Calibri Light" w:cs="Calibri Light"/>
        </w:rPr>
        <w:t xml:space="preserve"> (</w:t>
      </w:r>
      <w:r w:rsidR="00911664" w:rsidRPr="00116719">
        <w:rPr>
          <w:rFonts w:ascii="Calibri Light" w:hAnsi="Calibri Light" w:cs="Calibri Light"/>
        </w:rPr>
        <w:t>78.9</w:t>
      </w:r>
      <w:r w:rsidR="000C0CE1" w:rsidRPr="00116719">
        <w:rPr>
          <w:rFonts w:ascii="Calibri Light" w:hAnsi="Calibri Light" w:cs="Calibri Light"/>
        </w:rPr>
        <w:t>%</w:t>
      </w:r>
      <w:r w:rsidRPr="00116719">
        <w:rPr>
          <w:rFonts w:ascii="Calibri Light" w:hAnsi="Calibri Light" w:cs="Calibri Light"/>
        </w:rPr>
        <w:t xml:space="preserve">) occurred at Residence, </w:t>
      </w:r>
      <w:r w:rsidR="00B57448" w:rsidRPr="00116719">
        <w:rPr>
          <w:rFonts w:ascii="Calibri Light" w:hAnsi="Calibri Light" w:cs="Calibri Light"/>
        </w:rPr>
        <w:t>2</w:t>
      </w:r>
      <w:r w:rsidRPr="00116719">
        <w:rPr>
          <w:rFonts w:ascii="Calibri Light" w:hAnsi="Calibri Light" w:cs="Calibri Light"/>
        </w:rPr>
        <w:t xml:space="preserve"> (</w:t>
      </w:r>
      <w:r w:rsidR="00911664" w:rsidRPr="00116719">
        <w:rPr>
          <w:rFonts w:ascii="Calibri Light" w:hAnsi="Calibri Light" w:cs="Calibri Light"/>
        </w:rPr>
        <w:t>10.5</w:t>
      </w:r>
      <w:r w:rsidR="00B57448" w:rsidRPr="00116719">
        <w:rPr>
          <w:rFonts w:ascii="Calibri Light" w:hAnsi="Calibri Light" w:cs="Calibri Light"/>
        </w:rPr>
        <w:t>%</w:t>
      </w:r>
      <w:r w:rsidRPr="00116719">
        <w:rPr>
          <w:rFonts w:ascii="Calibri Light" w:hAnsi="Calibri Light" w:cs="Calibri Light"/>
        </w:rPr>
        <w:t xml:space="preserve">) at a Motel, </w:t>
      </w:r>
    </w:p>
    <w:p w14:paraId="0245FF83" w14:textId="60A18319" w:rsidR="00340EC9" w:rsidRPr="00116719" w:rsidRDefault="00340EC9" w:rsidP="00340EC9">
      <w:pPr>
        <w:spacing w:after="120" w:line="240" w:lineRule="auto"/>
        <w:rPr>
          <w:rFonts w:ascii="Calibri Light" w:hAnsi="Calibri Light" w:cs="Calibri Light"/>
        </w:rPr>
      </w:pPr>
      <w:r w:rsidRPr="00116719">
        <w:rPr>
          <w:rFonts w:ascii="Calibri Light" w:hAnsi="Calibri Light" w:cs="Calibri Light"/>
        </w:rPr>
        <w:t>1 (</w:t>
      </w:r>
      <w:r w:rsidR="00911664" w:rsidRPr="00116719">
        <w:rPr>
          <w:rFonts w:ascii="Calibri Light" w:hAnsi="Calibri Light" w:cs="Calibri Light"/>
        </w:rPr>
        <w:t>5.3</w:t>
      </w:r>
      <w:r w:rsidRPr="00116719">
        <w:rPr>
          <w:rFonts w:ascii="Calibri Light" w:hAnsi="Calibri Light" w:cs="Calibri Light"/>
        </w:rPr>
        <w:t>%) at Friend’s Residence</w:t>
      </w:r>
      <w:r w:rsidR="00B57448" w:rsidRPr="00116719">
        <w:rPr>
          <w:rFonts w:ascii="Calibri Light" w:hAnsi="Calibri Light" w:cs="Calibri Light"/>
        </w:rPr>
        <w:t xml:space="preserve">, </w:t>
      </w:r>
      <w:r w:rsidR="00911664" w:rsidRPr="00116719">
        <w:rPr>
          <w:rFonts w:ascii="Calibri Light" w:hAnsi="Calibri Light" w:cs="Calibri Light"/>
        </w:rPr>
        <w:t xml:space="preserve">and </w:t>
      </w:r>
      <w:r w:rsidR="00B57448" w:rsidRPr="00116719">
        <w:rPr>
          <w:rFonts w:ascii="Calibri Light" w:hAnsi="Calibri Light" w:cs="Calibri Light"/>
        </w:rPr>
        <w:t>1 (</w:t>
      </w:r>
      <w:r w:rsidR="00911664" w:rsidRPr="00116719">
        <w:rPr>
          <w:rFonts w:ascii="Calibri Light" w:hAnsi="Calibri Light" w:cs="Calibri Light"/>
        </w:rPr>
        <w:t>5.3</w:t>
      </w:r>
      <w:r w:rsidR="00B57448" w:rsidRPr="00116719">
        <w:rPr>
          <w:rFonts w:ascii="Calibri Light" w:hAnsi="Calibri Light" w:cs="Calibri Light"/>
        </w:rPr>
        <w:t>%) at Family’s Residence</w:t>
      </w:r>
      <w:r w:rsidR="00911664" w:rsidRPr="00116719">
        <w:rPr>
          <w:rFonts w:ascii="Calibri Light" w:hAnsi="Calibri Light" w:cs="Calibri Light"/>
        </w:rPr>
        <w:t>.</w:t>
      </w:r>
    </w:p>
    <w:p w14:paraId="5268052D" w14:textId="5B0605AB" w:rsidR="00340EC9" w:rsidRPr="00116719" w:rsidRDefault="00817AF2" w:rsidP="00340EC9">
      <w:pPr>
        <w:spacing w:after="120" w:line="240" w:lineRule="auto"/>
        <w:rPr>
          <w:rFonts w:ascii="Calibri Light" w:hAnsi="Calibri Light" w:cs="Calibri Light"/>
        </w:rPr>
      </w:pPr>
      <w:r>
        <w:rPr>
          <w:rFonts w:ascii="Calibri Light" w:hAnsi="Calibri Light" w:cs="Calibri Light"/>
        </w:rPr>
        <w:t>In over</w:t>
      </w:r>
      <w:r w:rsidR="00340EC9" w:rsidRPr="00116719">
        <w:rPr>
          <w:rFonts w:ascii="Calibri Light" w:hAnsi="Calibri Light" w:cs="Calibri Light"/>
        </w:rPr>
        <w:t xml:space="preserve"> 50% (</w:t>
      </w:r>
      <w:r w:rsidR="0031449D" w:rsidRPr="00116719">
        <w:rPr>
          <w:rFonts w:ascii="Calibri Light" w:hAnsi="Calibri Light" w:cs="Calibri Light"/>
        </w:rPr>
        <w:t>1</w:t>
      </w:r>
      <w:r w:rsidR="00597E9D" w:rsidRPr="00116719">
        <w:rPr>
          <w:rFonts w:ascii="Calibri Light" w:hAnsi="Calibri Light" w:cs="Calibri Light"/>
        </w:rPr>
        <w:t>2</w:t>
      </w:r>
      <w:r w:rsidR="00340EC9" w:rsidRPr="00116719">
        <w:rPr>
          <w:rFonts w:ascii="Calibri Light" w:hAnsi="Calibri Light" w:cs="Calibri Light"/>
        </w:rPr>
        <w:t xml:space="preserve">) of the </w:t>
      </w:r>
      <w:r w:rsidR="00597E9D" w:rsidRPr="00116719">
        <w:rPr>
          <w:rFonts w:ascii="Calibri Light" w:hAnsi="Calibri Light" w:cs="Calibri Light"/>
        </w:rPr>
        <w:t>19</w:t>
      </w:r>
      <w:r w:rsidR="00340EC9" w:rsidRPr="00116719">
        <w:rPr>
          <w:rFonts w:ascii="Calibri Light" w:hAnsi="Calibri Light" w:cs="Calibri Light"/>
        </w:rPr>
        <w:t xml:space="preserve"> accidental overdose fatalities reviewed, mixed substance toxicity was reported as the cause of death</w:t>
      </w:r>
      <w:r w:rsidR="009B73F6">
        <w:rPr>
          <w:rFonts w:ascii="Calibri Light" w:hAnsi="Calibri Light" w:cs="Calibri Light"/>
        </w:rPr>
        <w:t>,</w:t>
      </w:r>
      <w:r w:rsidR="00340EC9" w:rsidRPr="00116719">
        <w:rPr>
          <w:rFonts w:ascii="Calibri Light" w:hAnsi="Calibri Light" w:cs="Calibri Light"/>
        </w:rPr>
        <w:t xml:space="preserve"> with fentanyl and/or morphine being present in all fatalities except one.</w:t>
      </w:r>
    </w:p>
    <w:p w14:paraId="176C5918" w14:textId="10AFF62C" w:rsidR="00340EC9" w:rsidRPr="00116719" w:rsidRDefault="00340EC9" w:rsidP="00340EC9">
      <w:pPr>
        <w:spacing w:after="0" w:line="240" w:lineRule="auto"/>
        <w:rPr>
          <w:rFonts w:ascii="Calibri Light" w:hAnsi="Calibri Light" w:cs="Calibri Light"/>
        </w:rPr>
      </w:pPr>
      <w:r w:rsidRPr="00116719">
        <w:rPr>
          <w:rFonts w:ascii="Calibri Light" w:hAnsi="Calibri Light" w:cs="Calibri Light"/>
        </w:rPr>
        <w:t xml:space="preserve">Over </w:t>
      </w:r>
      <w:r w:rsidR="000228BF" w:rsidRPr="00116719">
        <w:rPr>
          <w:rFonts w:ascii="Calibri Light" w:hAnsi="Calibri Light" w:cs="Calibri Light"/>
        </w:rPr>
        <w:t>80</w:t>
      </w:r>
      <w:r w:rsidRPr="00116719">
        <w:rPr>
          <w:rFonts w:ascii="Calibri Light" w:hAnsi="Calibri Light" w:cs="Calibri Light"/>
        </w:rPr>
        <w:t>% of the people who died from a drug overdose were not born in Pennsylvania (N=</w:t>
      </w:r>
      <w:r w:rsidR="00826801" w:rsidRPr="00116719">
        <w:rPr>
          <w:rFonts w:ascii="Calibri Light" w:hAnsi="Calibri Light" w:cs="Calibri Light"/>
        </w:rPr>
        <w:t>1</w:t>
      </w:r>
      <w:r w:rsidR="00506BD3" w:rsidRPr="00116719">
        <w:rPr>
          <w:rFonts w:ascii="Calibri Light" w:hAnsi="Calibri Light" w:cs="Calibri Light"/>
        </w:rPr>
        <w:t>6</w:t>
      </w:r>
      <w:r w:rsidRPr="00116719">
        <w:rPr>
          <w:rFonts w:ascii="Calibri Light" w:hAnsi="Calibri Light" w:cs="Calibri Light"/>
        </w:rPr>
        <w:t>)</w:t>
      </w:r>
      <w:r w:rsidR="00817AF2">
        <w:rPr>
          <w:rFonts w:ascii="Calibri Light" w:hAnsi="Calibri Light" w:cs="Calibri Light"/>
        </w:rPr>
        <w:t>, with the majority birth state being Maryland,</w:t>
      </w:r>
      <w:r w:rsidRPr="00116719">
        <w:rPr>
          <w:rFonts w:ascii="Calibri Light" w:hAnsi="Calibri Light" w:cs="Calibri Light"/>
        </w:rPr>
        <w:t xml:space="preserve"> followed by Florid</w:t>
      </w:r>
      <w:r w:rsidR="00506BD3" w:rsidRPr="00116719">
        <w:rPr>
          <w:rFonts w:ascii="Calibri Light" w:hAnsi="Calibri Light" w:cs="Calibri Light"/>
        </w:rPr>
        <w:t>a, New York, and Connecticut</w:t>
      </w:r>
      <w:r w:rsidRPr="00116719">
        <w:rPr>
          <w:rFonts w:ascii="Calibri Light" w:hAnsi="Calibri Light" w:cs="Calibri Light"/>
        </w:rPr>
        <w:t xml:space="preserve">. </w:t>
      </w:r>
    </w:p>
    <w:p w14:paraId="32A2A7CA" w14:textId="6FED032C" w:rsidR="00340EC9" w:rsidRPr="00116719" w:rsidRDefault="00F05644" w:rsidP="00340EC9">
      <w:pPr>
        <w:spacing w:after="0" w:line="240" w:lineRule="auto"/>
        <w:rPr>
          <w:rFonts w:ascii="Calibri Light" w:hAnsi="Calibri Light" w:cs="Calibri Light"/>
        </w:rPr>
      </w:pPr>
      <w:r w:rsidRPr="00116719">
        <w:rPr>
          <w:rFonts w:ascii="Calibri Light" w:hAnsi="Calibri Light" w:cs="Calibri Light"/>
          <w:noProof/>
          <w:sz w:val="24"/>
          <w:szCs w:val="24"/>
        </w:rPr>
        <w:drawing>
          <wp:anchor distT="0" distB="0" distL="114300" distR="114300" simplePos="0" relativeHeight="251658752" behindDoc="1" locked="0" layoutInCell="1" allowOverlap="1" wp14:anchorId="280FB3C2" wp14:editId="07D0EE27">
            <wp:simplePos x="0" y="0"/>
            <wp:positionH relativeFrom="column">
              <wp:posOffset>3298825</wp:posOffset>
            </wp:positionH>
            <wp:positionV relativeFrom="paragraph">
              <wp:posOffset>55245</wp:posOffset>
            </wp:positionV>
            <wp:extent cx="2085975" cy="1661375"/>
            <wp:effectExtent l="0" t="0" r="0" b="0"/>
            <wp:wrapNone/>
            <wp:docPr id="487433531" name="Chart 4874335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003C336B" w:rsidRPr="00116719">
        <w:rPr>
          <w:rFonts w:ascii="Calibri Light" w:hAnsi="Calibri Light" w:cs="Calibri Light"/>
          <w:noProof/>
        </w:rPr>
        <w:drawing>
          <wp:anchor distT="0" distB="0" distL="114300" distR="114300" simplePos="0" relativeHeight="251659776" behindDoc="1" locked="0" layoutInCell="1" allowOverlap="1" wp14:anchorId="5C08DA96" wp14:editId="12F3EBC8">
            <wp:simplePos x="0" y="0"/>
            <wp:positionH relativeFrom="column">
              <wp:posOffset>5045075</wp:posOffset>
            </wp:positionH>
            <wp:positionV relativeFrom="paragraph">
              <wp:posOffset>50604</wp:posOffset>
            </wp:positionV>
            <wp:extent cx="1938655" cy="1712595"/>
            <wp:effectExtent l="0" t="0" r="4445" b="1905"/>
            <wp:wrapTight wrapText="bothSides">
              <wp:wrapPolygon edited="0">
                <wp:start x="0" y="0"/>
                <wp:lineTo x="0" y="21384"/>
                <wp:lineTo x="21437" y="21384"/>
                <wp:lineTo x="21437" y="0"/>
                <wp:lineTo x="0" y="0"/>
              </wp:wrapPolygon>
            </wp:wrapTight>
            <wp:docPr id="812140592" name="Chart 8121405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14:paraId="250BC175" w14:textId="5FBCFAC3" w:rsidR="00340EC9" w:rsidRPr="00116719" w:rsidRDefault="00340EC9" w:rsidP="00340EC9">
      <w:pPr>
        <w:spacing w:after="40" w:line="240" w:lineRule="auto"/>
        <w:rPr>
          <w:rFonts w:ascii="Calibri Light" w:hAnsi="Calibri Light" w:cs="Calibri Light"/>
          <w:sz w:val="24"/>
          <w:szCs w:val="24"/>
        </w:rPr>
      </w:pPr>
      <w:r w:rsidRPr="00116719">
        <w:rPr>
          <w:rFonts w:ascii="Calibri Light" w:hAnsi="Calibri Light" w:cs="Calibri Light"/>
          <w:b/>
          <w:bCs/>
          <w:sz w:val="28"/>
          <w:szCs w:val="28"/>
        </w:rPr>
        <w:t>1</w:t>
      </w:r>
      <w:r w:rsidR="001A0910" w:rsidRPr="00116719">
        <w:rPr>
          <w:rFonts w:ascii="Calibri Light" w:hAnsi="Calibri Light" w:cs="Calibri Light"/>
          <w:b/>
          <w:bCs/>
          <w:sz w:val="28"/>
          <w:szCs w:val="28"/>
        </w:rPr>
        <w:t>2</w:t>
      </w:r>
      <w:r w:rsidRPr="00116719">
        <w:rPr>
          <w:rFonts w:ascii="Calibri Light" w:hAnsi="Calibri Light" w:cs="Calibri Light"/>
          <w:b/>
          <w:bCs/>
          <w:sz w:val="28"/>
          <w:szCs w:val="28"/>
        </w:rPr>
        <w:t xml:space="preserve"> Suicide by Drug Fatalities</w:t>
      </w:r>
      <w:r w:rsidRPr="00116719">
        <w:rPr>
          <w:rFonts w:ascii="Calibri Light" w:hAnsi="Calibri Light" w:cs="Calibri Light"/>
          <w:sz w:val="28"/>
          <w:szCs w:val="28"/>
        </w:rPr>
        <w:t xml:space="preserve"> </w:t>
      </w:r>
    </w:p>
    <w:p w14:paraId="4F096D82" w14:textId="5027C20C" w:rsidR="00340EC9" w:rsidRPr="00116719" w:rsidRDefault="00340EC9" w:rsidP="00340EC9">
      <w:pPr>
        <w:pStyle w:val="ListParagraph"/>
        <w:numPr>
          <w:ilvl w:val="0"/>
          <w:numId w:val="26"/>
        </w:numPr>
        <w:spacing w:after="40" w:line="240" w:lineRule="auto"/>
        <w:contextualSpacing w:val="0"/>
        <w:rPr>
          <w:rFonts w:ascii="Calibri Light" w:hAnsi="Calibri Light" w:cs="Calibri Light"/>
        </w:rPr>
      </w:pPr>
      <w:r w:rsidRPr="00116719">
        <w:rPr>
          <w:rFonts w:ascii="Calibri Light" w:hAnsi="Calibri Light" w:cs="Calibri Light"/>
          <w:b/>
          <w:bCs/>
          <w:color w:val="262755"/>
        </w:rPr>
        <w:t>Sex =</w:t>
      </w:r>
      <w:r w:rsidRPr="00116719">
        <w:rPr>
          <w:rFonts w:ascii="Calibri Light" w:hAnsi="Calibri Light" w:cs="Calibri Light"/>
          <w:color w:val="262755"/>
        </w:rPr>
        <w:t xml:space="preserve"> </w:t>
      </w:r>
      <w:r w:rsidRPr="00116719">
        <w:rPr>
          <w:rFonts w:ascii="Calibri Light" w:hAnsi="Calibri Light" w:cs="Calibri Light"/>
        </w:rPr>
        <w:t>Males (</w:t>
      </w:r>
      <w:r w:rsidR="00940625" w:rsidRPr="00116719">
        <w:rPr>
          <w:rFonts w:ascii="Calibri Light" w:hAnsi="Calibri Light" w:cs="Calibri Light"/>
        </w:rPr>
        <w:t>5</w:t>
      </w:r>
      <w:r w:rsidRPr="00116719">
        <w:rPr>
          <w:rFonts w:ascii="Calibri Light" w:hAnsi="Calibri Light" w:cs="Calibri Light"/>
        </w:rPr>
        <w:t>) and Females (</w:t>
      </w:r>
      <w:r w:rsidR="0009175D" w:rsidRPr="00116719">
        <w:rPr>
          <w:rFonts w:ascii="Calibri Light" w:hAnsi="Calibri Light" w:cs="Calibri Light"/>
        </w:rPr>
        <w:t>7</w:t>
      </w:r>
      <w:r w:rsidRPr="00116719">
        <w:rPr>
          <w:rFonts w:ascii="Calibri Light" w:hAnsi="Calibri Light" w:cs="Calibri Light"/>
        </w:rPr>
        <w:t>)</w:t>
      </w:r>
    </w:p>
    <w:p w14:paraId="37BB036C" w14:textId="2C4CB43C" w:rsidR="00340EC9" w:rsidRPr="00116719" w:rsidRDefault="00340EC9" w:rsidP="00340EC9">
      <w:pPr>
        <w:pStyle w:val="ListParagraph"/>
        <w:numPr>
          <w:ilvl w:val="0"/>
          <w:numId w:val="26"/>
        </w:numPr>
        <w:spacing w:after="40" w:line="240" w:lineRule="auto"/>
        <w:contextualSpacing w:val="0"/>
        <w:rPr>
          <w:rFonts w:ascii="Calibri Light" w:hAnsi="Calibri Light" w:cs="Calibri Light"/>
        </w:rPr>
      </w:pPr>
      <w:r w:rsidRPr="00116719">
        <w:rPr>
          <w:rFonts w:ascii="Calibri Light" w:hAnsi="Calibri Light" w:cs="Calibri Light"/>
          <w:b/>
          <w:bCs/>
          <w:color w:val="262755"/>
        </w:rPr>
        <w:t>Race =</w:t>
      </w:r>
      <w:r w:rsidRPr="00116719">
        <w:rPr>
          <w:rFonts w:ascii="Calibri Light" w:hAnsi="Calibri Light" w:cs="Calibri Light"/>
          <w:color w:val="262755"/>
        </w:rPr>
        <w:t xml:space="preserve"> </w:t>
      </w:r>
      <w:r w:rsidRPr="00116719">
        <w:rPr>
          <w:rFonts w:ascii="Calibri Light" w:hAnsi="Calibri Light" w:cs="Calibri Light"/>
        </w:rPr>
        <w:t>White (</w:t>
      </w:r>
      <w:r w:rsidR="00C54259" w:rsidRPr="00116719">
        <w:rPr>
          <w:rFonts w:ascii="Calibri Light" w:hAnsi="Calibri Light" w:cs="Calibri Light"/>
        </w:rPr>
        <w:t>11</w:t>
      </w:r>
      <w:r w:rsidRPr="00116719">
        <w:rPr>
          <w:rFonts w:ascii="Calibri Light" w:hAnsi="Calibri Light" w:cs="Calibri Light"/>
        </w:rPr>
        <w:t>) and Black (1)</w:t>
      </w:r>
      <w:r w:rsidRPr="00116719">
        <w:rPr>
          <w:rFonts w:ascii="Calibri Light" w:hAnsi="Calibri Light" w:cs="Calibri Light"/>
          <w:noProof/>
        </w:rPr>
        <w:t xml:space="preserve"> </w:t>
      </w:r>
    </w:p>
    <w:p w14:paraId="1C7F0EFE" w14:textId="184C0541" w:rsidR="00340EC9" w:rsidRPr="00116719" w:rsidRDefault="00340EC9" w:rsidP="00340EC9">
      <w:pPr>
        <w:pStyle w:val="ListParagraph"/>
        <w:numPr>
          <w:ilvl w:val="0"/>
          <w:numId w:val="26"/>
        </w:numPr>
        <w:spacing w:after="40" w:line="240" w:lineRule="auto"/>
        <w:contextualSpacing w:val="0"/>
        <w:rPr>
          <w:rFonts w:ascii="Calibri Light" w:hAnsi="Calibri Light" w:cs="Calibri Light"/>
        </w:rPr>
      </w:pPr>
      <w:r w:rsidRPr="00116719">
        <w:rPr>
          <w:rFonts w:ascii="Calibri Light" w:hAnsi="Calibri Light" w:cs="Calibri Light"/>
          <w:b/>
          <w:bCs/>
          <w:color w:val="262755"/>
        </w:rPr>
        <w:t xml:space="preserve">Average </w:t>
      </w:r>
      <w:r w:rsidR="00F05644">
        <w:rPr>
          <w:rFonts w:ascii="Calibri Light" w:hAnsi="Calibri Light" w:cs="Calibri Light"/>
          <w:b/>
          <w:bCs/>
          <w:color w:val="262755"/>
        </w:rPr>
        <w:t>a</w:t>
      </w:r>
      <w:r w:rsidRPr="00116719">
        <w:rPr>
          <w:rFonts w:ascii="Calibri Light" w:hAnsi="Calibri Light" w:cs="Calibri Light"/>
          <w:b/>
          <w:bCs/>
          <w:color w:val="262755"/>
        </w:rPr>
        <w:t xml:space="preserve">ge of decedent at </w:t>
      </w:r>
      <w:r w:rsidR="00F05644">
        <w:rPr>
          <w:rFonts w:ascii="Calibri Light" w:hAnsi="Calibri Light" w:cs="Calibri Light"/>
          <w:b/>
          <w:bCs/>
          <w:color w:val="262755"/>
        </w:rPr>
        <w:t xml:space="preserve">the </w:t>
      </w:r>
      <w:r w:rsidRPr="00116719">
        <w:rPr>
          <w:rFonts w:ascii="Calibri Light" w:hAnsi="Calibri Light" w:cs="Calibri Light"/>
          <w:b/>
          <w:bCs/>
          <w:color w:val="262755"/>
        </w:rPr>
        <w:t>time of death =</w:t>
      </w:r>
      <w:r w:rsidRPr="00116719">
        <w:rPr>
          <w:rFonts w:ascii="Calibri Light" w:hAnsi="Calibri Light" w:cs="Calibri Light"/>
          <w:color w:val="262755"/>
        </w:rPr>
        <w:t xml:space="preserve"> </w:t>
      </w:r>
      <w:r w:rsidR="00A62EFE" w:rsidRPr="00116719">
        <w:rPr>
          <w:rFonts w:ascii="Calibri Light" w:hAnsi="Calibri Light" w:cs="Calibri Light"/>
        </w:rPr>
        <w:t>52</w:t>
      </w:r>
      <w:r w:rsidRPr="00116719">
        <w:rPr>
          <w:rFonts w:ascii="Calibri Light" w:hAnsi="Calibri Light" w:cs="Calibri Light"/>
        </w:rPr>
        <w:t xml:space="preserve"> years</w:t>
      </w:r>
    </w:p>
    <w:p w14:paraId="516EE80F" w14:textId="77777777" w:rsidR="00340EC9" w:rsidRPr="00116719" w:rsidRDefault="00340EC9" w:rsidP="00340EC9">
      <w:pPr>
        <w:spacing w:after="0" w:line="240" w:lineRule="auto"/>
        <w:rPr>
          <w:rFonts w:ascii="Calibri Light" w:hAnsi="Calibri Light" w:cs="Calibri Light"/>
        </w:rPr>
      </w:pPr>
    </w:p>
    <w:p w14:paraId="26C973B9" w14:textId="6E7661C0" w:rsidR="00340EC9" w:rsidRPr="00116719" w:rsidRDefault="00340EC9" w:rsidP="00340EC9">
      <w:pPr>
        <w:spacing w:after="0" w:line="240" w:lineRule="auto"/>
        <w:rPr>
          <w:rFonts w:ascii="Calibri Light" w:hAnsi="Calibri Light" w:cs="Calibri Light"/>
        </w:rPr>
      </w:pPr>
      <w:r w:rsidRPr="00116719">
        <w:rPr>
          <w:rFonts w:ascii="Calibri Light" w:hAnsi="Calibri Light" w:cs="Calibri Light"/>
        </w:rPr>
        <w:t xml:space="preserve">The majority of people who died from suicide by </w:t>
      </w:r>
      <w:r w:rsidR="00F05644">
        <w:rPr>
          <w:rFonts w:ascii="Calibri Light" w:hAnsi="Calibri Light" w:cs="Calibri Light"/>
        </w:rPr>
        <w:t>drugs</w:t>
      </w:r>
    </w:p>
    <w:p w14:paraId="196945BE" w14:textId="1C096B0E" w:rsidR="00340EC9" w:rsidRPr="00116719" w:rsidRDefault="00340EC9" w:rsidP="00340EC9">
      <w:pPr>
        <w:spacing w:after="0" w:line="240" w:lineRule="auto"/>
        <w:rPr>
          <w:rFonts w:ascii="Calibri Light" w:hAnsi="Calibri Light" w:cs="Calibri Light"/>
        </w:rPr>
      </w:pPr>
      <w:r w:rsidRPr="00116719">
        <w:rPr>
          <w:rFonts w:ascii="Calibri Light" w:hAnsi="Calibri Light" w:cs="Calibri Light"/>
        </w:rPr>
        <w:t>died in their own home.</w:t>
      </w:r>
      <w:r w:rsidR="00F05644">
        <w:rPr>
          <w:rFonts w:ascii="Calibri Light" w:hAnsi="Calibri Light" w:cs="Calibri Light"/>
        </w:rPr>
        <w:t xml:space="preserve">  </w:t>
      </w:r>
      <w:r w:rsidRPr="00116719">
        <w:rPr>
          <w:rFonts w:ascii="Calibri Light" w:hAnsi="Calibri Light" w:cs="Calibri Light"/>
        </w:rPr>
        <w:t>Of the 1</w:t>
      </w:r>
      <w:r w:rsidR="00017D88" w:rsidRPr="00116719">
        <w:rPr>
          <w:rFonts w:ascii="Calibri Light" w:hAnsi="Calibri Light" w:cs="Calibri Light"/>
        </w:rPr>
        <w:t>2</w:t>
      </w:r>
      <w:r w:rsidRPr="00116719">
        <w:rPr>
          <w:rFonts w:ascii="Calibri Light" w:hAnsi="Calibri Light" w:cs="Calibri Light"/>
        </w:rPr>
        <w:t xml:space="preserve"> suicide fatalities </w:t>
      </w:r>
    </w:p>
    <w:p w14:paraId="76A55313" w14:textId="35D77087" w:rsidR="00340EC9" w:rsidRPr="00116719" w:rsidRDefault="00340EC9" w:rsidP="00340EC9">
      <w:pPr>
        <w:spacing w:after="0" w:line="240" w:lineRule="auto"/>
        <w:rPr>
          <w:rFonts w:ascii="Calibri Light" w:hAnsi="Calibri Light" w:cs="Calibri Light"/>
        </w:rPr>
      </w:pPr>
      <w:r w:rsidRPr="00116719">
        <w:rPr>
          <w:rFonts w:ascii="Calibri Light" w:hAnsi="Calibri Light" w:cs="Calibri Light"/>
        </w:rPr>
        <w:t xml:space="preserve">reviewed, </w:t>
      </w:r>
      <w:r w:rsidR="00017D88" w:rsidRPr="00116719">
        <w:rPr>
          <w:rFonts w:ascii="Calibri Light" w:hAnsi="Calibri Light" w:cs="Calibri Light"/>
        </w:rPr>
        <w:t>11</w:t>
      </w:r>
      <w:r w:rsidRPr="00116719">
        <w:rPr>
          <w:rFonts w:ascii="Calibri Light" w:hAnsi="Calibri Light" w:cs="Calibri Light"/>
        </w:rPr>
        <w:t xml:space="preserve"> (9</w:t>
      </w:r>
      <w:r w:rsidR="004F4892" w:rsidRPr="00116719">
        <w:rPr>
          <w:rFonts w:ascii="Calibri Light" w:hAnsi="Calibri Light" w:cs="Calibri Light"/>
        </w:rPr>
        <w:t>1.7</w:t>
      </w:r>
      <w:r w:rsidRPr="00116719">
        <w:rPr>
          <w:rFonts w:ascii="Calibri Light" w:hAnsi="Calibri Light" w:cs="Calibri Light"/>
        </w:rPr>
        <w:t xml:space="preserve">%) occurred at Residence and </w:t>
      </w:r>
    </w:p>
    <w:p w14:paraId="3F7103ED" w14:textId="2993389D" w:rsidR="00340EC9" w:rsidRPr="00116719" w:rsidRDefault="00340EC9" w:rsidP="00340EC9">
      <w:pPr>
        <w:spacing w:after="0" w:line="240" w:lineRule="auto"/>
        <w:rPr>
          <w:rFonts w:ascii="Calibri Light" w:hAnsi="Calibri Light" w:cs="Calibri Light"/>
        </w:rPr>
      </w:pPr>
      <w:r w:rsidRPr="00116719">
        <w:rPr>
          <w:rFonts w:ascii="Calibri Light" w:hAnsi="Calibri Light" w:cs="Calibri Light"/>
        </w:rPr>
        <w:t>1 (</w:t>
      </w:r>
      <w:r w:rsidR="0048625F" w:rsidRPr="00116719">
        <w:rPr>
          <w:rFonts w:ascii="Calibri Light" w:hAnsi="Calibri Light" w:cs="Calibri Light"/>
        </w:rPr>
        <w:t>8.3</w:t>
      </w:r>
      <w:r w:rsidRPr="00116719">
        <w:rPr>
          <w:rFonts w:ascii="Calibri Light" w:hAnsi="Calibri Light" w:cs="Calibri Light"/>
        </w:rPr>
        <w:t xml:space="preserve">%) occurred at Parent’s Residence. </w:t>
      </w:r>
    </w:p>
    <w:p w14:paraId="6DB07708" w14:textId="77777777" w:rsidR="00340EC9" w:rsidRPr="00116719" w:rsidRDefault="00340EC9" w:rsidP="00340EC9">
      <w:pPr>
        <w:pStyle w:val="ListParagraph"/>
        <w:spacing w:after="0" w:line="240" w:lineRule="auto"/>
        <w:contextualSpacing w:val="0"/>
        <w:rPr>
          <w:rFonts w:ascii="Calibri Light" w:hAnsi="Calibri Light" w:cs="Calibri Light"/>
        </w:rPr>
      </w:pPr>
    </w:p>
    <w:p w14:paraId="25D3693D" w14:textId="64638230" w:rsidR="00340EC9" w:rsidRPr="00116719" w:rsidRDefault="00340EC9" w:rsidP="00340EC9">
      <w:pPr>
        <w:spacing w:after="0" w:line="240" w:lineRule="auto"/>
        <w:rPr>
          <w:rFonts w:ascii="Calibri Light" w:hAnsi="Calibri Light" w:cs="Calibri Light"/>
        </w:rPr>
      </w:pPr>
      <w:bookmarkStart w:id="12" w:name="_Hlk140240595"/>
      <w:r w:rsidRPr="00116719">
        <w:rPr>
          <w:rFonts w:ascii="Calibri Light" w:hAnsi="Calibri Light" w:cs="Calibri Light"/>
        </w:rPr>
        <w:t xml:space="preserve">Among the </w:t>
      </w:r>
      <w:r w:rsidR="00024527" w:rsidRPr="00116719">
        <w:rPr>
          <w:rFonts w:ascii="Calibri Light" w:hAnsi="Calibri Light" w:cs="Calibri Light"/>
        </w:rPr>
        <w:t>31</w:t>
      </w:r>
      <w:r w:rsidRPr="00116719">
        <w:rPr>
          <w:rFonts w:ascii="Calibri Light" w:hAnsi="Calibri Light" w:cs="Calibri Light"/>
        </w:rPr>
        <w:t xml:space="preserve"> fatalities reviewed, the average age was 40 years old of age:</w:t>
      </w:r>
    </w:p>
    <w:p w14:paraId="3A792267" w14:textId="490C937A" w:rsidR="00340EC9" w:rsidRPr="00116719" w:rsidRDefault="00340EC9" w:rsidP="00340EC9">
      <w:pPr>
        <w:pStyle w:val="ListParagraph"/>
        <w:numPr>
          <w:ilvl w:val="0"/>
          <w:numId w:val="27"/>
        </w:numPr>
        <w:spacing w:after="0" w:line="240" w:lineRule="auto"/>
        <w:rPr>
          <w:rFonts w:ascii="Calibri Light" w:hAnsi="Calibri Light" w:cs="Calibri Light"/>
        </w:rPr>
      </w:pPr>
      <w:r w:rsidRPr="00116719">
        <w:rPr>
          <w:rFonts w:ascii="Calibri Light" w:hAnsi="Calibri Light" w:cs="Calibri Light"/>
        </w:rPr>
        <w:t xml:space="preserve">20-29 years old = </w:t>
      </w:r>
      <w:r w:rsidR="002E03ED" w:rsidRPr="00116719">
        <w:rPr>
          <w:rFonts w:ascii="Calibri Light" w:hAnsi="Calibri Light" w:cs="Calibri Light"/>
        </w:rPr>
        <w:t>9</w:t>
      </w:r>
      <w:r w:rsidRPr="00116719">
        <w:rPr>
          <w:rFonts w:ascii="Calibri Light" w:hAnsi="Calibri Light" w:cs="Calibri Light"/>
        </w:rPr>
        <w:t xml:space="preserve"> cases</w:t>
      </w:r>
    </w:p>
    <w:p w14:paraId="542989B5" w14:textId="4DE817B3" w:rsidR="00340EC9" w:rsidRPr="00116719" w:rsidRDefault="00340EC9" w:rsidP="00340EC9">
      <w:pPr>
        <w:pStyle w:val="ListParagraph"/>
        <w:numPr>
          <w:ilvl w:val="0"/>
          <w:numId w:val="27"/>
        </w:numPr>
        <w:spacing w:after="0" w:line="240" w:lineRule="auto"/>
        <w:rPr>
          <w:rFonts w:ascii="Calibri Light" w:hAnsi="Calibri Light" w:cs="Calibri Light"/>
        </w:rPr>
      </w:pPr>
      <w:r w:rsidRPr="00116719">
        <w:rPr>
          <w:rFonts w:ascii="Calibri Light" w:hAnsi="Calibri Light" w:cs="Calibri Light"/>
        </w:rPr>
        <w:t xml:space="preserve">30-39 years old = </w:t>
      </w:r>
      <w:r w:rsidR="009E53CE" w:rsidRPr="00116719">
        <w:rPr>
          <w:rFonts w:ascii="Calibri Light" w:hAnsi="Calibri Light" w:cs="Calibri Light"/>
        </w:rPr>
        <w:t>7</w:t>
      </w:r>
      <w:r w:rsidRPr="00116719">
        <w:rPr>
          <w:rFonts w:ascii="Calibri Light" w:hAnsi="Calibri Light" w:cs="Calibri Light"/>
        </w:rPr>
        <w:t xml:space="preserve"> cases</w:t>
      </w:r>
    </w:p>
    <w:p w14:paraId="5894B8BF" w14:textId="6C9DDF93" w:rsidR="00340EC9" w:rsidRPr="00116719" w:rsidRDefault="00340EC9" w:rsidP="00340EC9">
      <w:pPr>
        <w:pStyle w:val="ListParagraph"/>
        <w:numPr>
          <w:ilvl w:val="0"/>
          <w:numId w:val="27"/>
        </w:numPr>
        <w:spacing w:after="0" w:line="240" w:lineRule="auto"/>
        <w:rPr>
          <w:rFonts w:ascii="Calibri Light" w:hAnsi="Calibri Light" w:cs="Calibri Light"/>
        </w:rPr>
      </w:pPr>
      <w:r w:rsidRPr="00116719">
        <w:rPr>
          <w:rFonts w:ascii="Calibri Light" w:hAnsi="Calibri Light" w:cs="Calibri Light"/>
        </w:rPr>
        <w:t xml:space="preserve">40-49 years old = </w:t>
      </w:r>
      <w:r w:rsidR="00A229F4" w:rsidRPr="00116719">
        <w:rPr>
          <w:rFonts w:ascii="Calibri Light" w:hAnsi="Calibri Light" w:cs="Calibri Light"/>
        </w:rPr>
        <w:t>8</w:t>
      </w:r>
      <w:r w:rsidRPr="00116719">
        <w:rPr>
          <w:rFonts w:ascii="Calibri Light" w:hAnsi="Calibri Light" w:cs="Calibri Light"/>
        </w:rPr>
        <w:t xml:space="preserve"> cases</w:t>
      </w:r>
    </w:p>
    <w:p w14:paraId="5C8068FA" w14:textId="2C076972" w:rsidR="00340EC9" w:rsidRPr="00116719" w:rsidRDefault="00340EC9" w:rsidP="00340EC9">
      <w:pPr>
        <w:pStyle w:val="ListParagraph"/>
        <w:numPr>
          <w:ilvl w:val="0"/>
          <w:numId w:val="27"/>
        </w:numPr>
        <w:spacing w:after="0" w:line="240" w:lineRule="auto"/>
        <w:rPr>
          <w:rFonts w:ascii="Calibri Light" w:hAnsi="Calibri Light" w:cs="Calibri Light"/>
        </w:rPr>
      </w:pPr>
      <w:r w:rsidRPr="00116719">
        <w:rPr>
          <w:rFonts w:ascii="Calibri Light" w:hAnsi="Calibri Light" w:cs="Calibri Light"/>
        </w:rPr>
        <w:t xml:space="preserve">50-59 years old = </w:t>
      </w:r>
      <w:r w:rsidR="00F60B18">
        <w:rPr>
          <w:rFonts w:ascii="Calibri Light" w:hAnsi="Calibri Light" w:cs="Calibri Light"/>
        </w:rPr>
        <w:t>3</w:t>
      </w:r>
      <w:r w:rsidRPr="00116719">
        <w:rPr>
          <w:rFonts w:ascii="Calibri Light" w:hAnsi="Calibri Light" w:cs="Calibri Light"/>
        </w:rPr>
        <w:t xml:space="preserve"> cases</w:t>
      </w:r>
    </w:p>
    <w:p w14:paraId="454826BF" w14:textId="77777777" w:rsidR="00340EC9" w:rsidRPr="00116719" w:rsidRDefault="00340EC9" w:rsidP="00340EC9">
      <w:pPr>
        <w:pStyle w:val="ListParagraph"/>
        <w:numPr>
          <w:ilvl w:val="0"/>
          <w:numId w:val="27"/>
        </w:numPr>
        <w:spacing w:after="0" w:line="240" w:lineRule="auto"/>
        <w:rPr>
          <w:rFonts w:ascii="Calibri Light" w:hAnsi="Calibri Light" w:cs="Calibri Light"/>
        </w:rPr>
      </w:pPr>
      <w:r w:rsidRPr="00116719">
        <w:rPr>
          <w:rFonts w:ascii="Calibri Light" w:hAnsi="Calibri Light" w:cs="Calibri Light"/>
        </w:rPr>
        <w:t>60+ years old = 4 cases</w:t>
      </w:r>
      <w:bookmarkEnd w:id="12"/>
    </w:p>
    <w:p w14:paraId="7C0344C0" w14:textId="77777777" w:rsidR="00340EC9" w:rsidRPr="00116719" w:rsidRDefault="00340EC9" w:rsidP="00340EC9">
      <w:pPr>
        <w:pStyle w:val="ListParagraph"/>
        <w:spacing w:after="0" w:line="240" w:lineRule="auto"/>
        <w:rPr>
          <w:rFonts w:ascii="Calibri Light" w:hAnsi="Calibri Light" w:cs="Calibri Light"/>
        </w:rPr>
      </w:pPr>
    </w:p>
    <w:p w14:paraId="24717203" w14:textId="011B16A2" w:rsidR="00340EC9" w:rsidRPr="00116719" w:rsidRDefault="00340EC9" w:rsidP="00340EC9">
      <w:pPr>
        <w:spacing w:after="0" w:line="240" w:lineRule="auto"/>
        <w:rPr>
          <w:rFonts w:ascii="Calibri Light" w:hAnsi="Calibri Light" w:cs="Calibri Light"/>
        </w:rPr>
      </w:pPr>
      <w:r w:rsidRPr="00116719">
        <w:rPr>
          <w:rFonts w:ascii="Calibri Light" w:hAnsi="Calibri Light" w:cs="Calibri Light"/>
        </w:rPr>
        <w:t xml:space="preserve">Among the </w:t>
      </w:r>
      <w:r w:rsidR="003919BB" w:rsidRPr="00116719">
        <w:rPr>
          <w:rFonts w:ascii="Calibri Light" w:hAnsi="Calibri Light" w:cs="Calibri Light"/>
        </w:rPr>
        <w:t>31</w:t>
      </w:r>
      <w:r w:rsidRPr="00116719">
        <w:rPr>
          <w:rFonts w:ascii="Calibri Light" w:hAnsi="Calibri Light" w:cs="Calibri Light"/>
        </w:rPr>
        <w:t xml:space="preserve"> fatalities reviewed, the year of death:</w:t>
      </w:r>
    </w:p>
    <w:p w14:paraId="2177BAAA" w14:textId="77777777" w:rsidR="00DF3FD2" w:rsidRPr="00116719" w:rsidRDefault="00DF3FD2" w:rsidP="00340EC9">
      <w:pPr>
        <w:pStyle w:val="ListParagraph"/>
        <w:numPr>
          <w:ilvl w:val="0"/>
          <w:numId w:val="28"/>
        </w:numPr>
        <w:spacing w:line="240" w:lineRule="auto"/>
        <w:rPr>
          <w:rFonts w:ascii="Calibri Light" w:hAnsi="Calibri Light" w:cs="Calibri Light"/>
        </w:rPr>
        <w:sectPr w:rsidR="00DF3FD2" w:rsidRPr="00116719" w:rsidSect="00D57085">
          <w:headerReference w:type="default" r:id="rId41"/>
          <w:footerReference w:type="default" r:id="rId42"/>
          <w:footerReference w:type="first" r:id="rId43"/>
          <w:pgSz w:w="12240" w:h="15840"/>
          <w:pgMar w:top="1080" w:right="1080" w:bottom="1080" w:left="1080" w:header="576" w:footer="144" w:gutter="0"/>
          <w:cols w:space="720"/>
          <w:docGrid w:linePitch="360"/>
        </w:sectPr>
      </w:pPr>
    </w:p>
    <w:p w14:paraId="2F2FA519" w14:textId="77777777" w:rsidR="00340EC9" w:rsidRPr="00116719" w:rsidRDefault="00340EC9" w:rsidP="00340EC9">
      <w:pPr>
        <w:pStyle w:val="ListParagraph"/>
        <w:numPr>
          <w:ilvl w:val="0"/>
          <w:numId w:val="28"/>
        </w:numPr>
        <w:spacing w:line="240" w:lineRule="auto"/>
        <w:rPr>
          <w:rFonts w:ascii="Calibri Light" w:hAnsi="Calibri Light" w:cs="Calibri Light"/>
        </w:rPr>
      </w:pPr>
      <w:r w:rsidRPr="00116719">
        <w:rPr>
          <w:rFonts w:ascii="Calibri Light" w:hAnsi="Calibri Light" w:cs="Calibri Light"/>
        </w:rPr>
        <w:t>2014 = 1 case</w:t>
      </w:r>
    </w:p>
    <w:p w14:paraId="51DD78E9" w14:textId="77777777" w:rsidR="00340EC9" w:rsidRPr="00116719" w:rsidRDefault="00340EC9" w:rsidP="00340EC9">
      <w:pPr>
        <w:pStyle w:val="ListParagraph"/>
        <w:numPr>
          <w:ilvl w:val="0"/>
          <w:numId w:val="28"/>
        </w:numPr>
        <w:spacing w:line="240" w:lineRule="auto"/>
        <w:rPr>
          <w:rFonts w:ascii="Calibri Light" w:hAnsi="Calibri Light" w:cs="Calibri Light"/>
        </w:rPr>
      </w:pPr>
      <w:r w:rsidRPr="00116719">
        <w:rPr>
          <w:rFonts w:ascii="Calibri Light" w:hAnsi="Calibri Light" w:cs="Calibri Light"/>
        </w:rPr>
        <w:t>2016 = 1 case</w:t>
      </w:r>
    </w:p>
    <w:p w14:paraId="387471C4" w14:textId="77777777" w:rsidR="00340EC9" w:rsidRPr="00116719" w:rsidRDefault="00340EC9" w:rsidP="00340EC9">
      <w:pPr>
        <w:pStyle w:val="ListParagraph"/>
        <w:numPr>
          <w:ilvl w:val="0"/>
          <w:numId w:val="28"/>
        </w:numPr>
        <w:spacing w:line="240" w:lineRule="auto"/>
        <w:rPr>
          <w:rFonts w:ascii="Calibri Light" w:hAnsi="Calibri Light" w:cs="Calibri Light"/>
        </w:rPr>
      </w:pPr>
      <w:r w:rsidRPr="00116719">
        <w:rPr>
          <w:rFonts w:ascii="Calibri Light" w:hAnsi="Calibri Light" w:cs="Calibri Light"/>
        </w:rPr>
        <w:t>2017 = 6 cases</w:t>
      </w:r>
    </w:p>
    <w:p w14:paraId="663D2DFD" w14:textId="77777777" w:rsidR="00340EC9" w:rsidRPr="00116719" w:rsidRDefault="00340EC9" w:rsidP="00340EC9">
      <w:pPr>
        <w:pStyle w:val="ListParagraph"/>
        <w:numPr>
          <w:ilvl w:val="0"/>
          <w:numId w:val="28"/>
        </w:numPr>
        <w:spacing w:line="240" w:lineRule="auto"/>
        <w:rPr>
          <w:rFonts w:ascii="Calibri Light" w:hAnsi="Calibri Light" w:cs="Calibri Light"/>
        </w:rPr>
      </w:pPr>
      <w:r w:rsidRPr="00116719">
        <w:rPr>
          <w:rFonts w:ascii="Calibri Light" w:hAnsi="Calibri Light" w:cs="Calibri Light"/>
        </w:rPr>
        <w:t>2018 = 9 cases</w:t>
      </w:r>
    </w:p>
    <w:p w14:paraId="541A2F2E" w14:textId="77777777" w:rsidR="00340EC9" w:rsidRPr="00116719" w:rsidRDefault="00340EC9" w:rsidP="00340EC9">
      <w:pPr>
        <w:pStyle w:val="ListParagraph"/>
        <w:numPr>
          <w:ilvl w:val="0"/>
          <w:numId w:val="28"/>
        </w:numPr>
        <w:rPr>
          <w:rFonts w:ascii="Calibri Light" w:hAnsi="Calibri Light" w:cs="Calibri Light"/>
        </w:rPr>
      </w:pPr>
      <w:r w:rsidRPr="00116719">
        <w:rPr>
          <w:rFonts w:ascii="Calibri Light" w:hAnsi="Calibri Light" w:cs="Calibri Light"/>
        </w:rPr>
        <w:t>2019 = 1 case</w:t>
      </w:r>
    </w:p>
    <w:p w14:paraId="0B90E39C" w14:textId="77777777" w:rsidR="00340EC9" w:rsidRPr="00116719" w:rsidRDefault="00340EC9" w:rsidP="00340EC9">
      <w:pPr>
        <w:pStyle w:val="ListParagraph"/>
        <w:numPr>
          <w:ilvl w:val="0"/>
          <w:numId w:val="28"/>
        </w:numPr>
        <w:rPr>
          <w:rFonts w:ascii="Calibri Light" w:hAnsi="Calibri Light" w:cs="Calibri Light"/>
        </w:rPr>
      </w:pPr>
      <w:r w:rsidRPr="00116719">
        <w:rPr>
          <w:rFonts w:ascii="Calibri Light" w:hAnsi="Calibri Light" w:cs="Calibri Light"/>
        </w:rPr>
        <w:t>2020 = 3 cases</w:t>
      </w:r>
    </w:p>
    <w:p w14:paraId="33F2DBE3" w14:textId="77777777" w:rsidR="00754EEB" w:rsidRPr="00116719" w:rsidRDefault="00340EC9" w:rsidP="00754EEB">
      <w:pPr>
        <w:pStyle w:val="ListParagraph"/>
        <w:numPr>
          <w:ilvl w:val="0"/>
          <w:numId w:val="28"/>
        </w:numPr>
        <w:rPr>
          <w:rFonts w:ascii="Calibri Light" w:hAnsi="Calibri Light" w:cs="Calibri Light"/>
        </w:rPr>
      </w:pPr>
      <w:r w:rsidRPr="00116719">
        <w:rPr>
          <w:rFonts w:ascii="Calibri Light" w:hAnsi="Calibri Light" w:cs="Calibri Light"/>
        </w:rPr>
        <w:t xml:space="preserve">2021 = </w:t>
      </w:r>
      <w:r w:rsidR="00063AFA" w:rsidRPr="00116719">
        <w:rPr>
          <w:rFonts w:ascii="Calibri Light" w:hAnsi="Calibri Light" w:cs="Calibri Light"/>
        </w:rPr>
        <w:t>5</w:t>
      </w:r>
      <w:r w:rsidRPr="00116719">
        <w:rPr>
          <w:rFonts w:ascii="Calibri Light" w:hAnsi="Calibri Light" w:cs="Calibri Light"/>
        </w:rPr>
        <w:t xml:space="preserve"> cases</w:t>
      </w:r>
    </w:p>
    <w:p w14:paraId="7BB052AF" w14:textId="64B6787F" w:rsidR="00754EEB" w:rsidRPr="00116719" w:rsidRDefault="00754EEB" w:rsidP="00754EEB">
      <w:pPr>
        <w:pStyle w:val="ListParagraph"/>
        <w:numPr>
          <w:ilvl w:val="0"/>
          <w:numId w:val="28"/>
        </w:numPr>
        <w:rPr>
          <w:rFonts w:ascii="Calibri Light" w:hAnsi="Calibri Light" w:cs="Calibri Light"/>
        </w:rPr>
      </w:pPr>
      <w:r w:rsidRPr="00116719">
        <w:rPr>
          <w:rFonts w:ascii="Calibri Light" w:hAnsi="Calibri Light" w:cs="Calibri Light"/>
        </w:rPr>
        <w:t xml:space="preserve">2022 = </w:t>
      </w:r>
      <w:r w:rsidR="00820E24" w:rsidRPr="00116719">
        <w:rPr>
          <w:rFonts w:ascii="Calibri Light" w:hAnsi="Calibri Light" w:cs="Calibri Light"/>
        </w:rPr>
        <w:t>2</w:t>
      </w:r>
      <w:r w:rsidRPr="00116719">
        <w:rPr>
          <w:rFonts w:ascii="Calibri Light" w:hAnsi="Calibri Light" w:cs="Calibri Light"/>
        </w:rPr>
        <w:t xml:space="preserve"> cases</w:t>
      </w:r>
    </w:p>
    <w:p w14:paraId="2172881D" w14:textId="77777777" w:rsidR="00DF3FD2" w:rsidRPr="00116719" w:rsidRDefault="00754EEB" w:rsidP="007A4435">
      <w:pPr>
        <w:pStyle w:val="ListParagraph"/>
        <w:numPr>
          <w:ilvl w:val="0"/>
          <w:numId w:val="28"/>
        </w:numPr>
        <w:rPr>
          <w:rFonts w:ascii="Calibri Light" w:hAnsi="Calibri Light" w:cs="Calibri Light"/>
        </w:rPr>
      </w:pPr>
      <w:r w:rsidRPr="00116719">
        <w:rPr>
          <w:rFonts w:ascii="Calibri Light" w:hAnsi="Calibri Light" w:cs="Calibri Light"/>
        </w:rPr>
        <w:t>202</w:t>
      </w:r>
      <w:r w:rsidR="00820E24" w:rsidRPr="00116719">
        <w:rPr>
          <w:rFonts w:ascii="Calibri Light" w:hAnsi="Calibri Light" w:cs="Calibri Light"/>
        </w:rPr>
        <w:t>3</w:t>
      </w:r>
      <w:r w:rsidRPr="00116719">
        <w:rPr>
          <w:rFonts w:ascii="Calibri Light" w:hAnsi="Calibri Light" w:cs="Calibri Light"/>
        </w:rPr>
        <w:t xml:space="preserve"> = </w:t>
      </w:r>
      <w:r w:rsidR="00820E24" w:rsidRPr="00116719">
        <w:rPr>
          <w:rFonts w:ascii="Calibri Light" w:hAnsi="Calibri Light" w:cs="Calibri Light"/>
        </w:rPr>
        <w:t>3</w:t>
      </w:r>
      <w:r w:rsidRPr="00116719">
        <w:rPr>
          <w:rFonts w:ascii="Calibri Light" w:hAnsi="Calibri Light" w:cs="Calibri Light"/>
        </w:rPr>
        <w:t xml:space="preserve"> cas</w:t>
      </w:r>
      <w:r w:rsidR="007A4435" w:rsidRPr="00116719">
        <w:rPr>
          <w:rFonts w:ascii="Calibri Light" w:hAnsi="Calibri Light" w:cs="Calibri Light"/>
        </w:rPr>
        <w:t>es</w:t>
      </w:r>
    </w:p>
    <w:p w14:paraId="5B3BD359" w14:textId="77777777" w:rsidR="007A4435" w:rsidRPr="00116719" w:rsidRDefault="007A4435" w:rsidP="007A4435">
      <w:pPr>
        <w:rPr>
          <w:rFonts w:ascii="Calibri Light" w:hAnsi="Calibri Light" w:cs="Calibri Light"/>
        </w:rPr>
      </w:pPr>
    </w:p>
    <w:p w14:paraId="0940E021" w14:textId="4B83705B" w:rsidR="007A4435" w:rsidRPr="00116719" w:rsidRDefault="007A4435" w:rsidP="007A4435">
      <w:pPr>
        <w:rPr>
          <w:rFonts w:ascii="Calibri Light" w:hAnsi="Calibri Light" w:cs="Calibri Light"/>
        </w:rPr>
        <w:sectPr w:rsidR="007A4435" w:rsidRPr="00116719" w:rsidSect="00A55B08">
          <w:type w:val="continuous"/>
          <w:pgSz w:w="12240" w:h="15840"/>
          <w:pgMar w:top="1440" w:right="1440" w:bottom="1440" w:left="1440" w:header="720" w:footer="720" w:gutter="0"/>
          <w:cols w:num="2" w:space="720"/>
          <w:docGrid w:linePitch="360"/>
        </w:sectPr>
      </w:pPr>
    </w:p>
    <w:p w14:paraId="71877B82" w14:textId="32F97790" w:rsidR="00306D9E" w:rsidRPr="00800778" w:rsidRDefault="00306D9E" w:rsidP="00340EC9">
      <w:pPr>
        <w:keepNext/>
        <w:keepLines/>
        <w:spacing w:before="40" w:after="0"/>
        <w:outlineLvl w:val="1"/>
        <w:rPr>
          <w:rFonts w:ascii="Calibri Light" w:eastAsiaTheme="majorEastAsia" w:hAnsi="Calibri Light" w:cs="Calibri Light"/>
          <w:b/>
          <w:bCs/>
          <w:color w:val="262755"/>
          <w:sz w:val="28"/>
          <w:szCs w:val="28"/>
        </w:rPr>
      </w:pPr>
      <w:r w:rsidRPr="00800778">
        <w:rPr>
          <w:rFonts w:ascii="Calibri Light" w:eastAsiaTheme="majorEastAsia" w:hAnsi="Calibri Light" w:cs="Calibri Light"/>
          <w:b/>
          <w:bCs/>
          <w:color w:val="262755"/>
          <w:sz w:val="28"/>
          <w:szCs w:val="28"/>
        </w:rPr>
        <w:lastRenderedPageBreak/>
        <w:t>Barriers to an Effective Case Review</w:t>
      </w:r>
    </w:p>
    <w:p w14:paraId="3C70C108" w14:textId="2276D6F1" w:rsidR="002D78A4" w:rsidRDefault="00ED0FE8" w:rsidP="002D78A4">
      <w:pPr>
        <w:pStyle w:val="NoSpacing"/>
        <w:rPr>
          <w:rFonts w:ascii="Calibri Light" w:hAnsi="Calibri Light" w:cs="Calibri Light"/>
        </w:rPr>
      </w:pPr>
      <w:r>
        <w:rPr>
          <w:rFonts w:ascii="Calibri Light" w:hAnsi="Calibri Light" w:cs="Calibri Light"/>
        </w:rPr>
        <w:t>Some barriers to an effective case review have been identified during case reviews</w:t>
      </w:r>
      <w:r w:rsidR="00B60268">
        <w:rPr>
          <w:rFonts w:ascii="Calibri Light" w:hAnsi="Calibri Light" w:cs="Calibri Light"/>
        </w:rPr>
        <w:t>.</w:t>
      </w:r>
      <w:r>
        <w:rPr>
          <w:rFonts w:ascii="Calibri Light" w:hAnsi="Calibri Light" w:cs="Calibri Light"/>
        </w:rPr>
        <w:t xml:space="preserve">  Before</w:t>
      </w:r>
      <w:r w:rsidR="00B60268">
        <w:rPr>
          <w:rFonts w:ascii="Calibri Light" w:hAnsi="Calibri Light" w:cs="Calibri Light"/>
        </w:rPr>
        <w:t xml:space="preserve"> </w:t>
      </w:r>
      <w:r w:rsidR="00FD59E7">
        <w:rPr>
          <w:rFonts w:ascii="Calibri Light" w:hAnsi="Calibri Light" w:cs="Calibri Light"/>
        </w:rPr>
        <w:t xml:space="preserve">Act 101 of 2022 </w:t>
      </w:r>
      <w:r>
        <w:rPr>
          <w:rFonts w:ascii="Calibri Light" w:hAnsi="Calibri Light" w:cs="Calibri Light"/>
        </w:rPr>
        <w:t>was</w:t>
      </w:r>
      <w:r w:rsidR="00FD59E7">
        <w:rPr>
          <w:rFonts w:ascii="Calibri Light" w:hAnsi="Calibri Light" w:cs="Calibri Light"/>
        </w:rPr>
        <w:t xml:space="preserve"> passed, a significant barrier was </w:t>
      </w:r>
      <w:r w:rsidR="00D83332">
        <w:rPr>
          <w:rFonts w:ascii="Calibri Light" w:hAnsi="Calibri Light" w:cs="Calibri Light"/>
        </w:rPr>
        <w:t xml:space="preserve">limited access to case records. </w:t>
      </w:r>
      <w:r>
        <w:rPr>
          <w:rFonts w:ascii="Calibri Light" w:hAnsi="Calibri Light" w:cs="Calibri Light"/>
        </w:rPr>
        <w:t xml:space="preserve"> </w:t>
      </w:r>
      <w:r w:rsidR="00D83332">
        <w:rPr>
          <w:rFonts w:ascii="Calibri Light" w:hAnsi="Calibri Light" w:cs="Calibri Light"/>
        </w:rPr>
        <w:t xml:space="preserve">Since legislation passed in November 2022 to aid in the efforts, the </w:t>
      </w:r>
      <w:r w:rsidR="000E6C31">
        <w:rPr>
          <w:rFonts w:ascii="Calibri Light" w:hAnsi="Calibri Light" w:cs="Calibri Light"/>
        </w:rPr>
        <w:t xml:space="preserve">barrier to accessing records has transitioned to agencies’ </w:t>
      </w:r>
      <w:r w:rsidR="00E77DA1">
        <w:rPr>
          <w:rFonts w:ascii="Calibri Light" w:hAnsi="Calibri Light" w:cs="Calibri Light"/>
        </w:rPr>
        <w:t>interpretation and understanding of the legislation.</w:t>
      </w:r>
      <w:r w:rsidR="003F443C">
        <w:rPr>
          <w:rFonts w:ascii="Calibri Light" w:hAnsi="Calibri Light" w:cs="Calibri Light"/>
        </w:rPr>
        <w:t xml:space="preserve"> </w:t>
      </w:r>
      <w:r>
        <w:rPr>
          <w:rFonts w:ascii="Calibri Light" w:hAnsi="Calibri Light" w:cs="Calibri Light"/>
        </w:rPr>
        <w:t xml:space="preserve"> </w:t>
      </w:r>
      <w:r w:rsidR="003F443C">
        <w:rPr>
          <w:rFonts w:ascii="Calibri Light" w:hAnsi="Calibri Light" w:cs="Calibri Light"/>
        </w:rPr>
        <w:t xml:space="preserve">Some agencies </w:t>
      </w:r>
      <w:r>
        <w:rPr>
          <w:rFonts w:ascii="Calibri Light" w:hAnsi="Calibri Light" w:cs="Calibri Light"/>
        </w:rPr>
        <w:t>lack</w:t>
      </w:r>
      <w:r w:rsidR="003F443C">
        <w:rPr>
          <w:rFonts w:ascii="Calibri Light" w:hAnsi="Calibri Light" w:cs="Calibri Light"/>
        </w:rPr>
        <w:t xml:space="preserve"> knowledge and education on the law to release the </w:t>
      </w:r>
      <w:r w:rsidR="00B52166">
        <w:rPr>
          <w:rFonts w:ascii="Calibri Light" w:hAnsi="Calibri Light" w:cs="Calibri Light"/>
        </w:rPr>
        <w:t>records,</w:t>
      </w:r>
      <w:r w:rsidR="003F443C">
        <w:rPr>
          <w:rFonts w:ascii="Calibri Light" w:hAnsi="Calibri Light" w:cs="Calibri Light"/>
        </w:rPr>
        <w:t xml:space="preserve"> so it prohibits agencies from releasing information</w:t>
      </w:r>
      <w:r w:rsidR="00B52166">
        <w:rPr>
          <w:rFonts w:ascii="Calibri Light" w:hAnsi="Calibri Light" w:cs="Calibri Light"/>
        </w:rPr>
        <w:t xml:space="preserve"> until further educated</w:t>
      </w:r>
      <w:r w:rsidR="003F443C">
        <w:rPr>
          <w:rFonts w:ascii="Calibri Light" w:hAnsi="Calibri Light" w:cs="Calibri Light"/>
        </w:rPr>
        <w:t xml:space="preserve">. </w:t>
      </w:r>
      <w:r>
        <w:rPr>
          <w:rFonts w:ascii="Calibri Light" w:hAnsi="Calibri Light" w:cs="Calibri Light"/>
        </w:rPr>
        <w:t xml:space="preserve"> </w:t>
      </w:r>
      <w:r w:rsidR="003F443C">
        <w:rPr>
          <w:rFonts w:ascii="Calibri Light" w:hAnsi="Calibri Light" w:cs="Calibri Light"/>
        </w:rPr>
        <w:t xml:space="preserve">Additionally, some </w:t>
      </w:r>
      <w:r w:rsidR="00B52166">
        <w:rPr>
          <w:rFonts w:ascii="Calibri Light" w:hAnsi="Calibri Light" w:cs="Calibri Light"/>
        </w:rPr>
        <w:t>agencies’</w:t>
      </w:r>
      <w:r w:rsidR="00A46B9C">
        <w:rPr>
          <w:rFonts w:ascii="Calibri Light" w:hAnsi="Calibri Light" w:cs="Calibri Light"/>
        </w:rPr>
        <w:t xml:space="preserve"> interpretation of the legislation continues to </w:t>
      </w:r>
      <w:r w:rsidR="006125B5">
        <w:rPr>
          <w:rFonts w:ascii="Calibri Light" w:hAnsi="Calibri Light" w:cs="Calibri Light"/>
        </w:rPr>
        <w:t xml:space="preserve">impede receiving records. </w:t>
      </w:r>
      <w:r>
        <w:rPr>
          <w:rFonts w:ascii="Calibri Light" w:hAnsi="Calibri Light" w:cs="Calibri Light"/>
        </w:rPr>
        <w:t xml:space="preserve"> </w:t>
      </w:r>
      <w:r w:rsidR="006125B5">
        <w:rPr>
          <w:rFonts w:ascii="Calibri Light" w:hAnsi="Calibri Light" w:cs="Calibri Light"/>
        </w:rPr>
        <w:t>There continues to be difficulty in York County receiving medical records from certain providers.</w:t>
      </w:r>
      <w:r w:rsidR="00A5580C">
        <w:rPr>
          <w:rFonts w:ascii="Calibri Light" w:hAnsi="Calibri Light" w:cs="Calibri Light"/>
        </w:rPr>
        <w:t xml:space="preserve"> </w:t>
      </w:r>
      <w:r>
        <w:rPr>
          <w:rFonts w:ascii="Calibri Light" w:hAnsi="Calibri Light" w:cs="Calibri Light"/>
        </w:rPr>
        <w:t xml:space="preserve"> </w:t>
      </w:r>
      <w:r w:rsidR="00A5580C">
        <w:rPr>
          <w:rFonts w:ascii="Calibri Light" w:hAnsi="Calibri Light" w:cs="Calibri Light"/>
        </w:rPr>
        <w:t>Similarly,</w:t>
      </w:r>
      <w:r w:rsidR="006125B5">
        <w:rPr>
          <w:rFonts w:ascii="Calibri Light" w:hAnsi="Calibri Light" w:cs="Calibri Light"/>
        </w:rPr>
        <w:t xml:space="preserve"> </w:t>
      </w:r>
      <w:r w:rsidR="00A5580C">
        <w:rPr>
          <w:rFonts w:ascii="Calibri Light" w:hAnsi="Calibri Light" w:cs="Calibri Light"/>
        </w:rPr>
        <w:t>s</w:t>
      </w:r>
      <w:r w:rsidR="002D78A4">
        <w:rPr>
          <w:rFonts w:ascii="Calibri Light" w:hAnsi="Calibri Light" w:cs="Calibri Light"/>
        </w:rPr>
        <w:t xml:space="preserve">ince York County borders the Maryland line, many decedents either resided in Maryland and overdosed in York County, were </w:t>
      </w:r>
      <w:r w:rsidR="008A5B04">
        <w:rPr>
          <w:rFonts w:ascii="Calibri Light" w:hAnsi="Calibri Light" w:cs="Calibri Light"/>
        </w:rPr>
        <w:t>past residents</w:t>
      </w:r>
      <w:r w:rsidR="002D78A4">
        <w:rPr>
          <w:rFonts w:ascii="Calibri Light" w:hAnsi="Calibri Light" w:cs="Calibri Light"/>
        </w:rPr>
        <w:t xml:space="preserve"> of Maryland</w:t>
      </w:r>
      <w:r>
        <w:rPr>
          <w:rFonts w:ascii="Calibri Light" w:hAnsi="Calibri Light" w:cs="Calibri Light"/>
        </w:rPr>
        <w:t>,</w:t>
      </w:r>
      <w:r w:rsidR="002D78A4">
        <w:rPr>
          <w:rFonts w:ascii="Calibri Light" w:hAnsi="Calibri Light" w:cs="Calibri Light"/>
        </w:rPr>
        <w:t xml:space="preserve"> or received treatment in Maryland or vice versa. </w:t>
      </w:r>
      <w:r>
        <w:rPr>
          <w:rFonts w:ascii="Calibri Light" w:hAnsi="Calibri Light" w:cs="Calibri Light"/>
        </w:rPr>
        <w:t xml:space="preserve"> </w:t>
      </w:r>
      <w:r w:rsidR="002D78A4">
        <w:rPr>
          <w:rFonts w:ascii="Calibri Light" w:hAnsi="Calibri Light" w:cs="Calibri Light"/>
        </w:rPr>
        <w:t>The impact of not having access to records across state lines when being a bordering county to the Maryland state line has also been identified as a barrier.</w:t>
      </w:r>
    </w:p>
    <w:p w14:paraId="4CAA1A62" w14:textId="77777777" w:rsidR="002D78A4" w:rsidRPr="00306D9E" w:rsidRDefault="002D78A4" w:rsidP="002D78A4">
      <w:pPr>
        <w:pStyle w:val="NoSpacing"/>
        <w:rPr>
          <w:rFonts w:ascii="Calibri Light" w:hAnsi="Calibri Light" w:cs="Calibri Light"/>
        </w:rPr>
      </w:pPr>
      <w:r>
        <w:rPr>
          <w:rFonts w:ascii="Calibri Light" w:hAnsi="Calibri Light" w:cs="Calibri Light"/>
        </w:rPr>
        <w:t xml:space="preserve">                            </w:t>
      </w:r>
    </w:p>
    <w:p w14:paraId="0F8524A0" w14:textId="1EB9F095" w:rsidR="00306D9E" w:rsidRDefault="00772D06" w:rsidP="002D78A4">
      <w:pPr>
        <w:pStyle w:val="NoSpacing"/>
        <w:rPr>
          <w:rFonts w:ascii="Calibri Light" w:hAnsi="Calibri Light" w:cs="Calibri Light"/>
        </w:rPr>
      </w:pPr>
      <w:r>
        <w:rPr>
          <w:rFonts w:ascii="Calibri Light" w:hAnsi="Calibri Light" w:cs="Calibri Light"/>
        </w:rPr>
        <w:t>York County does not have a Next-of-Kin interview process, which</w:t>
      </w:r>
      <w:r w:rsidR="005E5826">
        <w:rPr>
          <w:rFonts w:ascii="Calibri Light" w:hAnsi="Calibri Light" w:cs="Calibri Light"/>
        </w:rPr>
        <w:t xml:space="preserve"> </w:t>
      </w:r>
      <w:r w:rsidR="003806D6">
        <w:rPr>
          <w:rFonts w:ascii="Calibri Light" w:hAnsi="Calibri Light" w:cs="Calibri Light"/>
        </w:rPr>
        <w:t xml:space="preserve">also creates limitations regarding effective reviews. </w:t>
      </w:r>
      <w:r>
        <w:rPr>
          <w:rFonts w:ascii="Calibri Light" w:hAnsi="Calibri Light" w:cs="Calibri Light"/>
        </w:rPr>
        <w:t xml:space="preserve"> </w:t>
      </w:r>
      <w:r w:rsidR="003806D6">
        <w:rPr>
          <w:rFonts w:ascii="Calibri Light" w:hAnsi="Calibri Light" w:cs="Calibri Light"/>
        </w:rPr>
        <w:t xml:space="preserve">Additionally, </w:t>
      </w:r>
      <w:r w:rsidR="00B41C67">
        <w:rPr>
          <w:rFonts w:ascii="Calibri Light" w:hAnsi="Calibri Light" w:cs="Calibri Light"/>
        </w:rPr>
        <w:t xml:space="preserve">due to </w:t>
      </w:r>
      <w:r>
        <w:rPr>
          <w:rFonts w:ascii="Calibri Light" w:hAnsi="Calibri Light" w:cs="Calibri Light"/>
        </w:rPr>
        <w:t xml:space="preserve">the </w:t>
      </w:r>
      <w:r w:rsidR="008D29CC">
        <w:rPr>
          <w:rFonts w:ascii="Calibri Light" w:hAnsi="Calibri Light" w:cs="Calibri Light"/>
        </w:rPr>
        <w:t xml:space="preserve">prosecution of DDRD </w:t>
      </w:r>
      <w:r w:rsidR="002E3E2F">
        <w:rPr>
          <w:rFonts w:ascii="Calibri Light" w:hAnsi="Calibri Light" w:cs="Calibri Light"/>
        </w:rPr>
        <w:t>in York County, case</w:t>
      </w:r>
      <w:r w:rsidR="007E0AF7">
        <w:rPr>
          <w:rFonts w:ascii="Calibri Light" w:hAnsi="Calibri Light" w:cs="Calibri Light"/>
        </w:rPr>
        <w:t xml:space="preserve"> selection is limited until clearance is received from the District Attorney’s Office. </w:t>
      </w:r>
      <w:r>
        <w:rPr>
          <w:rFonts w:ascii="Calibri Light" w:hAnsi="Calibri Light" w:cs="Calibri Light"/>
        </w:rPr>
        <w:t xml:space="preserve"> </w:t>
      </w:r>
      <w:r w:rsidR="007E0AF7">
        <w:rPr>
          <w:rFonts w:ascii="Calibri Light" w:hAnsi="Calibri Light" w:cs="Calibri Light"/>
        </w:rPr>
        <w:t xml:space="preserve">Although reviews do not interfere with the </w:t>
      </w:r>
      <w:r w:rsidR="0024725F">
        <w:rPr>
          <w:rFonts w:ascii="Calibri Light" w:hAnsi="Calibri Light" w:cs="Calibri Light"/>
        </w:rPr>
        <w:t xml:space="preserve">investigation and </w:t>
      </w:r>
      <w:r w:rsidR="00023F68">
        <w:rPr>
          <w:rFonts w:ascii="Calibri Light" w:hAnsi="Calibri Light" w:cs="Calibri Light"/>
        </w:rPr>
        <w:t>are</w:t>
      </w:r>
      <w:r w:rsidR="0024725F">
        <w:rPr>
          <w:rFonts w:ascii="Calibri Light" w:hAnsi="Calibri Light" w:cs="Calibri Light"/>
        </w:rPr>
        <w:t xml:space="preserve"> preventative in nature, this continues to impact the timeframe in which cases are reviewed. </w:t>
      </w:r>
      <w:r>
        <w:rPr>
          <w:rFonts w:ascii="Calibri Light" w:hAnsi="Calibri Light" w:cs="Calibri Light"/>
        </w:rPr>
        <w:t xml:space="preserve"> </w:t>
      </w:r>
      <w:r w:rsidR="0024725F">
        <w:rPr>
          <w:rFonts w:ascii="Calibri Light" w:hAnsi="Calibri Light" w:cs="Calibri Light"/>
        </w:rPr>
        <w:t>Many cases</w:t>
      </w:r>
      <w:r w:rsidR="00023F68">
        <w:rPr>
          <w:rFonts w:ascii="Calibri Light" w:hAnsi="Calibri Light" w:cs="Calibri Light"/>
        </w:rPr>
        <w:t xml:space="preserve"> are not reviewed until at least two to three years </w:t>
      </w:r>
      <w:r w:rsidR="00D90EAE">
        <w:rPr>
          <w:rFonts w:ascii="Calibri Light" w:hAnsi="Calibri Light" w:cs="Calibri Light"/>
        </w:rPr>
        <w:t xml:space="preserve">after death </w:t>
      </w:r>
      <w:r w:rsidR="00023F68">
        <w:rPr>
          <w:rFonts w:ascii="Calibri Light" w:hAnsi="Calibri Light" w:cs="Calibri Light"/>
        </w:rPr>
        <w:t xml:space="preserve">unless the case is a suicide by drug overdose or there is no potential for prosecution in the next five years. </w:t>
      </w:r>
      <w:r>
        <w:rPr>
          <w:rFonts w:ascii="Calibri Light" w:hAnsi="Calibri Light" w:cs="Calibri Light"/>
        </w:rPr>
        <w:t xml:space="preserve"> </w:t>
      </w:r>
      <w:r w:rsidR="00D14FF2">
        <w:rPr>
          <w:rFonts w:ascii="Calibri Light" w:hAnsi="Calibri Light" w:cs="Calibri Light"/>
        </w:rPr>
        <w:t xml:space="preserve">When </w:t>
      </w:r>
      <w:r w:rsidR="00EF0F20">
        <w:rPr>
          <w:rFonts w:ascii="Calibri Light" w:hAnsi="Calibri Light" w:cs="Calibri Light"/>
        </w:rPr>
        <w:t xml:space="preserve">cases are reviewed so long after the death, it is difficult to make appropriate recommendations as there have been significant changes </w:t>
      </w:r>
      <w:r w:rsidR="00175F86">
        <w:rPr>
          <w:rFonts w:ascii="Calibri Light" w:hAnsi="Calibri Light" w:cs="Calibri Light"/>
        </w:rPr>
        <w:t xml:space="preserve">since the time of </w:t>
      </w:r>
      <w:r w:rsidR="00F75F2E">
        <w:rPr>
          <w:rFonts w:ascii="Calibri Light" w:hAnsi="Calibri Light" w:cs="Calibri Light"/>
        </w:rPr>
        <w:t xml:space="preserve">the </w:t>
      </w:r>
      <w:r w:rsidR="00175F86">
        <w:rPr>
          <w:rFonts w:ascii="Calibri Light" w:hAnsi="Calibri Light" w:cs="Calibri Light"/>
        </w:rPr>
        <w:t>overdose</w:t>
      </w:r>
      <w:r w:rsidR="00F75F2E">
        <w:rPr>
          <w:rFonts w:ascii="Calibri Light" w:hAnsi="Calibri Light" w:cs="Calibri Light"/>
        </w:rPr>
        <w:t xml:space="preserve"> death</w:t>
      </w:r>
      <w:r>
        <w:rPr>
          <w:rFonts w:ascii="Calibri Light" w:hAnsi="Calibri Light" w:cs="Calibri Light"/>
        </w:rPr>
        <w:t xml:space="preserve">, and they </w:t>
      </w:r>
      <w:r w:rsidR="00175F86">
        <w:rPr>
          <w:rFonts w:ascii="Calibri Light" w:hAnsi="Calibri Light" w:cs="Calibri Light"/>
        </w:rPr>
        <w:t xml:space="preserve">may not be reflective of current trends. </w:t>
      </w:r>
    </w:p>
    <w:p w14:paraId="675D1E0C" w14:textId="77777777" w:rsidR="00B42365" w:rsidRDefault="00B42365" w:rsidP="002D78A4">
      <w:pPr>
        <w:pStyle w:val="NoSpacing"/>
        <w:rPr>
          <w:rFonts w:ascii="Calibri Light" w:hAnsi="Calibri Light" w:cs="Calibri Light"/>
        </w:rPr>
      </w:pPr>
    </w:p>
    <w:p w14:paraId="4D94123A" w14:textId="77777777" w:rsidR="00772D06" w:rsidRPr="00306D9E" w:rsidRDefault="00772D06" w:rsidP="002D78A4">
      <w:pPr>
        <w:pStyle w:val="NoSpacing"/>
        <w:rPr>
          <w:rFonts w:ascii="Calibri Light" w:hAnsi="Calibri Light" w:cs="Calibri Light"/>
        </w:rPr>
      </w:pPr>
    </w:p>
    <w:p w14:paraId="616D844F" w14:textId="081B4CD9" w:rsidR="00F8529D" w:rsidRPr="00772D06" w:rsidRDefault="00F8529D" w:rsidP="00340EC9">
      <w:pPr>
        <w:keepNext/>
        <w:keepLines/>
        <w:spacing w:before="40" w:after="0"/>
        <w:outlineLvl w:val="1"/>
        <w:rPr>
          <w:rFonts w:ascii="Calibri Light" w:eastAsiaTheme="majorEastAsia" w:hAnsi="Calibri Light" w:cs="Calibri Light"/>
          <w:b/>
          <w:bCs/>
          <w:color w:val="262755"/>
          <w:sz w:val="28"/>
          <w:szCs w:val="28"/>
        </w:rPr>
      </w:pPr>
      <w:r w:rsidRPr="00772D06">
        <w:rPr>
          <w:rFonts w:ascii="Calibri Light" w:eastAsiaTheme="majorEastAsia" w:hAnsi="Calibri Light" w:cs="Calibri Light"/>
          <w:b/>
          <w:bCs/>
          <w:color w:val="262755"/>
          <w:sz w:val="28"/>
          <w:szCs w:val="28"/>
        </w:rPr>
        <w:t>Recommendations Based on Barriers</w:t>
      </w:r>
    </w:p>
    <w:p w14:paraId="0E0C061A" w14:textId="0FFB3660" w:rsidR="0002752C" w:rsidRDefault="007A361A" w:rsidP="00F8529D">
      <w:pPr>
        <w:pStyle w:val="NoSpacing"/>
        <w:rPr>
          <w:rFonts w:ascii="Calibri Light" w:hAnsi="Calibri Light" w:cs="Calibri Light"/>
        </w:rPr>
      </w:pPr>
      <w:r w:rsidRPr="001D25C7">
        <w:rPr>
          <w:rFonts w:ascii="Calibri Light" w:hAnsi="Calibri Light" w:cs="Calibri Light"/>
        </w:rPr>
        <w:t>Eliminating barriers to help OFR teams be more effective and preventative in nature</w:t>
      </w:r>
      <w:r w:rsidR="00772D06">
        <w:rPr>
          <w:rFonts w:ascii="Calibri Light" w:hAnsi="Calibri Light" w:cs="Calibri Light"/>
        </w:rPr>
        <w:t>, as intended in the design of OFR,</w:t>
      </w:r>
      <w:r w:rsidR="00AA403E" w:rsidRPr="001D25C7">
        <w:rPr>
          <w:rFonts w:ascii="Calibri Light" w:hAnsi="Calibri Light" w:cs="Calibri Light"/>
        </w:rPr>
        <w:t xml:space="preserve"> is essential. </w:t>
      </w:r>
      <w:r w:rsidR="00772D06">
        <w:rPr>
          <w:rFonts w:ascii="Calibri Light" w:hAnsi="Calibri Light" w:cs="Calibri Light"/>
        </w:rPr>
        <w:t xml:space="preserve"> </w:t>
      </w:r>
      <w:r w:rsidR="00AA403E" w:rsidRPr="001D25C7">
        <w:rPr>
          <w:rFonts w:ascii="Calibri Light" w:hAnsi="Calibri Light" w:cs="Calibri Light"/>
        </w:rPr>
        <w:t xml:space="preserve">As a result of the barriers York County faces, </w:t>
      </w:r>
      <w:r w:rsidR="00A40593" w:rsidRPr="001D25C7">
        <w:rPr>
          <w:rFonts w:ascii="Calibri Light" w:hAnsi="Calibri Light" w:cs="Calibri Light"/>
        </w:rPr>
        <w:t>the following recommendations are made.</w:t>
      </w:r>
      <w:r w:rsidR="00772D06">
        <w:rPr>
          <w:rFonts w:ascii="Calibri Light" w:hAnsi="Calibri Light" w:cs="Calibri Light"/>
        </w:rPr>
        <w:t xml:space="preserve">  </w:t>
      </w:r>
      <w:r w:rsidR="00B75FE6" w:rsidRPr="001D25C7">
        <w:rPr>
          <w:rFonts w:ascii="Calibri Light" w:hAnsi="Calibri Light" w:cs="Calibri Light"/>
        </w:rPr>
        <w:t>Educational materials</w:t>
      </w:r>
      <w:r w:rsidR="00201584" w:rsidRPr="001D25C7">
        <w:rPr>
          <w:rFonts w:ascii="Calibri Light" w:hAnsi="Calibri Light" w:cs="Calibri Light"/>
        </w:rPr>
        <w:t xml:space="preserve"> or bulletins</w:t>
      </w:r>
      <w:r w:rsidR="00B75FE6" w:rsidRPr="001D25C7">
        <w:rPr>
          <w:rFonts w:ascii="Calibri Light" w:hAnsi="Calibri Light" w:cs="Calibri Light"/>
        </w:rPr>
        <w:t xml:space="preserve"> from the state </w:t>
      </w:r>
      <w:r w:rsidR="00772D06">
        <w:rPr>
          <w:rFonts w:ascii="Calibri Light" w:hAnsi="Calibri Light" w:cs="Calibri Light"/>
        </w:rPr>
        <w:t>are provided</w:t>
      </w:r>
      <w:r w:rsidR="00B75FE6" w:rsidRPr="001D25C7">
        <w:rPr>
          <w:rFonts w:ascii="Calibri Light" w:hAnsi="Calibri Light" w:cs="Calibri Light"/>
        </w:rPr>
        <w:t xml:space="preserve"> to different </w:t>
      </w:r>
      <w:r w:rsidR="00201584" w:rsidRPr="001D25C7">
        <w:rPr>
          <w:rFonts w:ascii="Calibri Light" w:hAnsi="Calibri Light" w:cs="Calibri Light"/>
        </w:rPr>
        <w:t xml:space="preserve">types of </w:t>
      </w:r>
      <w:r w:rsidR="009F4A2D" w:rsidRPr="001D25C7">
        <w:rPr>
          <w:rFonts w:ascii="Calibri Light" w:hAnsi="Calibri Light" w:cs="Calibri Light"/>
        </w:rPr>
        <w:t>agencies</w:t>
      </w:r>
      <w:r w:rsidR="00201584" w:rsidRPr="001D25C7">
        <w:rPr>
          <w:rFonts w:ascii="Calibri Light" w:hAnsi="Calibri Light" w:cs="Calibri Light"/>
        </w:rPr>
        <w:t xml:space="preserve"> based on confidential</w:t>
      </w:r>
      <w:r w:rsidR="0051279E" w:rsidRPr="001D25C7">
        <w:rPr>
          <w:rFonts w:ascii="Calibri Light" w:hAnsi="Calibri Light" w:cs="Calibri Light"/>
        </w:rPr>
        <w:t xml:space="preserve">ity guidelines and </w:t>
      </w:r>
      <w:r w:rsidR="00772D06">
        <w:rPr>
          <w:rFonts w:ascii="Calibri Light" w:hAnsi="Calibri Light" w:cs="Calibri Light"/>
        </w:rPr>
        <w:t xml:space="preserve">the </w:t>
      </w:r>
      <w:r w:rsidR="0051279E" w:rsidRPr="001D25C7">
        <w:rPr>
          <w:rFonts w:ascii="Calibri Light" w:hAnsi="Calibri Light" w:cs="Calibri Light"/>
        </w:rPr>
        <w:t>release of records to create uniformity in understanding the legislation.</w:t>
      </w:r>
      <w:r w:rsidR="00CA69CB" w:rsidRPr="001D25C7">
        <w:rPr>
          <w:rFonts w:ascii="Calibri Light" w:hAnsi="Calibri Light" w:cs="Calibri Light"/>
        </w:rPr>
        <w:t xml:space="preserve"> </w:t>
      </w:r>
      <w:r w:rsidR="00772D06">
        <w:rPr>
          <w:rFonts w:ascii="Calibri Light" w:hAnsi="Calibri Light" w:cs="Calibri Light"/>
        </w:rPr>
        <w:t xml:space="preserve"> </w:t>
      </w:r>
      <w:r w:rsidR="00CA69CB" w:rsidRPr="001D25C7">
        <w:rPr>
          <w:rFonts w:ascii="Calibri Light" w:hAnsi="Calibri Light" w:cs="Calibri Light"/>
        </w:rPr>
        <w:t xml:space="preserve">For example, </w:t>
      </w:r>
      <w:r w:rsidR="00CF4E26" w:rsidRPr="001D25C7">
        <w:rPr>
          <w:rFonts w:ascii="Calibri Light" w:hAnsi="Calibri Light" w:cs="Calibri Light"/>
        </w:rPr>
        <w:t>the Department</w:t>
      </w:r>
      <w:r w:rsidR="00CA69CB" w:rsidRPr="001D25C7">
        <w:rPr>
          <w:rFonts w:ascii="Calibri Light" w:hAnsi="Calibri Light" w:cs="Calibri Light"/>
        </w:rPr>
        <w:t xml:space="preserve"> of Drug and Alcohol Programs released a bulletin explaining and detailing </w:t>
      </w:r>
      <w:r w:rsidR="00F0121C" w:rsidRPr="001D25C7">
        <w:rPr>
          <w:rFonts w:ascii="Calibri Light" w:hAnsi="Calibri Light" w:cs="Calibri Light"/>
        </w:rPr>
        <w:t>Act 101 so that treatment facilities understood they could release records despite 42 CFR</w:t>
      </w:r>
      <w:r w:rsidR="005F515F" w:rsidRPr="001D25C7">
        <w:rPr>
          <w:rFonts w:ascii="Calibri Light" w:hAnsi="Calibri Light" w:cs="Calibri Light"/>
        </w:rPr>
        <w:t xml:space="preserve">. </w:t>
      </w:r>
      <w:r w:rsidR="00772D06">
        <w:rPr>
          <w:rFonts w:ascii="Calibri Light" w:hAnsi="Calibri Light" w:cs="Calibri Light"/>
        </w:rPr>
        <w:t xml:space="preserve"> </w:t>
      </w:r>
      <w:r w:rsidR="005F515F" w:rsidRPr="001D25C7">
        <w:rPr>
          <w:rFonts w:ascii="Calibri Light" w:hAnsi="Calibri Light" w:cs="Calibri Light"/>
        </w:rPr>
        <w:t xml:space="preserve">Similar bulletins for other agencies would be helpful </w:t>
      </w:r>
      <w:r w:rsidR="00CF4E26" w:rsidRPr="001D25C7">
        <w:rPr>
          <w:rFonts w:ascii="Calibri Light" w:hAnsi="Calibri Light" w:cs="Calibri Light"/>
        </w:rPr>
        <w:t>to share with agencies to educate them.</w:t>
      </w:r>
      <w:r w:rsidR="0051279E" w:rsidRPr="001D25C7">
        <w:rPr>
          <w:rFonts w:ascii="Calibri Light" w:hAnsi="Calibri Light" w:cs="Calibri Light"/>
        </w:rPr>
        <w:t xml:space="preserve"> </w:t>
      </w:r>
      <w:r w:rsidR="00772D06">
        <w:rPr>
          <w:rFonts w:ascii="Calibri Light" w:hAnsi="Calibri Light" w:cs="Calibri Light"/>
        </w:rPr>
        <w:t xml:space="preserve"> Similarly</w:t>
      </w:r>
      <w:r w:rsidR="006F1C3B" w:rsidRPr="001D25C7">
        <w:rPr>
          <w:rFonts w:ascii="Calibri Light" w:hAnsi="Calibri Light" w:cs="Calibri Light"/>
        </w:rPr>
        <w:t>, all counties in Pennsylvania handle case review selection differently</w:t>
      </w:r>
      <w:r w:rsidR="00772D06">
        <w:rPr>
          <w:rFonts w:ascii="Calibri Light" w:hAnsi="Calibri Light" w:cs="Calibri Light"/>
        </w:rPr>
        <w:t>,</w:t>
      </w:r>
      <w:r w:rsidR="006F1C3B" w:rsidRPr="001D25C7">
        <w:rPr>
          <w:rFonts w:ascii="Calibri Light" w:hAnsi="Calibri Light" w:cs="Calibri Light"/>
        </w:rPr>
        <w:t xml:space="preserve"> and the understanding of </w:t>
      </w:r>
      <w:r w:rsidR="00CF4E26" w:rsidRPr="001D25C7">
        <w:rPr>
          <w:rFonts w:ascii="Calibri Light" w:hAnsi="Calibri Light" w:cs="Calibri Light"/>
        </w:rPr>
        <w:t>whether</w:t>
      </w:r>
      <w:r w:rsidR="007F2264" w:rsidRPr="001D25C7">
        <w:rPr>
          <w:rFonts w:ascii="Calibri Light" w:hAnsi="Calibri Light" w:cs="Calibri Light"/>
        </w:rPr>
        <w:t xml:space="preserve"> a review impacts the active investigation</w:t>
      </w:r>
      <w:r w:rsidR="00B24E2D">
        <w:rPr>
          <w:rFonts w:ascii="Calibri Light" w:hAnsi="Calibri Light" w:cs="Calibri Light"/>
        </w:rPr>
        <w:t xml:space="preserve"> of a DDRD case</w:t>
      </w:r>
      <w:r w:rsidR="007F2264" w:rsidRPr="001D25C7">
        <w:rPr>
          <w:rFonts w:ascii="Calibri Light" w:hAnsi="Calibri Light" w:cs="Calibri Light"/>
        </w:rPr>
        <w:t xml:space="preserve"> is left up to counties to determine and </w:t>
      </w:r>
      <w:r w:rsidR="00AD0A06" w:rsidRPr="001D25C7">
        <w:rPr>
          <w:rFonts w:ascii="Calibri Light" w:hAnsi="Calibri Light" w:cs="Calibri Light"/>
        </w:rPr>
        <w:t>interpret</w:t>
      </w:r>
      <w:r w:rsidR="00AD0A06">
        <w:rPr>
          <w:rFonts w:ascii="Calibri Light" w:hAnsi="Calibri Light" w:cs="Calibri Light"/>
        </w:rPr>
        <w:t>.</w:t>
      </w:r>
      <w:r w:rsidR="00EF15ED">
        <w:rPr>
          <w:rFonts w:ascii="Calibri Light" w:hAnsi="Calibri Light" w:cs="Calibri Light"/>
        </w:rPr>
        <w:t xml:space="preserve"> </w:t>
      </w:r>
      <w:r w:rsidR="00772D06">
        <w:rPr>
          <w:rFonts w:ascii="Calibri Light" w:hAnsi="Calibri Light" w:cs="Calibri Light"/>
        </w:rPr>
        <w:t xml:space="preserve"> </w:t>
      </w:r>
      <w:r w:rsidR="008C09E2">
        <w:rPr>
          <w:rFonts w:ascii="Calibri Light" w:hAnsi="Calibri Light" w:cs="Calibri Light"/>
        </w:rPr>
        <w:t>OFR is similar</w:t>
      </w:r>
      <w:r w:rsidR="00EB1D8D">
        <w:rPr>
          <w:rFonts w:ascii="Calibri Light" w:hAnsi="Calibri Light" w:cs="Calibri Light"/>
        </w:rPr>
        <w:t xml:space="preserve"> in nature</w:t>
      </w:r>
      <w:r w:rsidR="008C09E2">
        <w:rPr>
          <w:rFonts w:ascii="Calibri Light" w:hAnsi="Calibri Light" w:cs="Calibri Light"/>
        </w:rPr>
        <w:t xml:space="preserve"> to Child Death Review</w:t>
      </w:r>
      <w:r w:rsidR="00772D06">
        <w:rPr>
          <w:rFonts w:ascii="Calibri Light" w:hAnsi="Calibri Light" w:cs="Calibri Light"/>
        </w:rPr>
        <w:t>, and these reviews are not delayed due to interference with an active investigation; the legislature for OFR is vague in that the reviews must not interfere with an active investigation; many counties interpret this as an</w:t>
      </w:r>
      <w:r w:rsidR="00A271D4">
        <w:rPr>
          <w:rFonts w:ascii="Calibri Light" w:hAnsi="Calibri Light" w:cs="Calibri Light"/>
        </w:rPr>
        <w:t xml:space="preserve"> OFR may not be conducted while there is still an open investigation. </w:t>
      </w:r>
      <w:r w:rsidR="00772D06">
        <w:rPr>
          <w:rFonts w:ascii="Calibri Light" w:hAnsi="Calibri Light" w:cs="Calibri Light"/>
        </w:rPr>
        <w:t xml:space="preserve"> </w:t>
      </w:r>
      <w:r w:rsidR="00546F18">
        <w:rPr>
          <w:rFonts w:ascii="Calibri Light" w:hAnsi="Calibri Light" w:cs="Calibri Light"/>
        </w:rPr>
        <w:t>OFR is not intended to focus on the investigation of the death</w:t>
      </w:r>
      <w:r w:rsidR="00772D06">
        <w:rPr>
          <w:rFonts w:ascii="Calibri Light" w:hAnsi="Calibri Light" w:cs="Calibri Light"/>
        </w:rPr>
        <w:t>; it</w:t>
      </w:r>
      <w:r w:rsidR="00546F18">
        <w:rPr>
          <w:rFonts w:ascii="Calibri Light" w:hAnsi="Calibri Light" w:cs="Calibri Light"/>
        </w:rPr>
        <w:t xml:space="preserve"> is to look at the </w:t>
      </w:r>
      <w:r w:rsidR="00B87FA3">
        <w:rPr>
          <w:rFonts w:ascii="Calibri Light" w:hAnsi="Calibri Light" w:cs="Calibri Light"/>
        </w:rPr>
        <w:t xml:space="preserve">gaps and missed opportunities </w:t>
      </w:r>
      <w:r w:rsidR="00772D06">
        <w:rPr>
          <w:rFonts w:ascii="Calibri Light" w:hAnsi="Calibri Light" w:cs="Calibri Light"/>
        </w:rPr>
        <w:t>before</w:t>
      </w:r>
      <w:r w:rsidR="00B87FA3">
        <w:rPr>
          <w:rFonts w:ascii="Calibri Light" w:hAnsi="Calibri Light" w:cs="Calibri Light"/>
        </w:rPr>
        <w:t xml:space="preserve"> the death to prevent future overdoses. </w:t>
      </w:r>
      <w:r w:rsidR="00772D06">
        <w:rPr>
          <w:rFonts w:ascii="Calibri Light" w:hAnsi="Calibri Light" w:cs="Calibri Light"/>
        </w:rPr>
        <w:t xml:space="preserve"> Clear</w:t>
      </w:r>
      <w:r w:rsidR="00B87FA3" w:rsidRPr="001D25C7">
        <w:rPr>
          <w:rFonts w:ascii="Calibri Light" w:hAnsi="Calibri Light" w:cs="Calibri Light"/>
        </w:rPr>
        <w:t xml:space="preserve"> guidelines from the state for</w:t>
      </w:r>
      <w:r w:rsidR="00B87FA3">
        <w:rPr>
          <w:rFonts w:ascii="Calibri Light" w:hAnsi="Calibri Light" w:cs="Calibri Light"/>
        </w:rPr>
        <w:t xml:space="preserve"> the District Attorney’s Office </w:t>
      </w:r>
      <w:r w:rsidR="00420DF3">
        <w:rPr>
          <w:rFonts w:ascii="Calibri Light" w:hAnsi="Calibri Light" w:cs="Calibri Light"/>
        </w:rPr>
        <w:t>in</w:t>
      </w:r>
      <w:r w:rsidR="00B87FA3" w:rsidRPr="001D25C7">
        <w:rPr>
          <w:rFonts w:ascii="Calibri Light" w:hAnsi="Calibri Light" w:cs="Calibri Light"/>
        </w:rPr>
        <w:t xml:space="preserve"> all counties are recommended to improve uniformity</w:t>
      </w:r>
      <w:r w:rsidR="004B1AA4">
        <w:rPr>
          <w:rFonts w:ascii="Calibri Light" w:hAnsi="Calibri Light" w:cs="Calibri Light"/>
        </w:rPr>
        <w:t xml:space="preserve"> </w:t>
      </w:r>
      <w:r w:rsidR="00772D06">
        <w:rPr>
          <w:rFonts w:ascii="Calibri Light" w:hAnsi="Calibri Light" w:cs="Calibri Light"/>
        </w:rPr>
        <w:t>in</w:t>
      </w:r>
      <w:r w:rsidR="004B1AA4">
        <w:rPr>
          <w:rFonts w:ascii="Calibri Light" w:hAnsi="Calibri Light" w:cs="Calibri Light"/>
        </w:rPr>
        <w:t xml:space="preserve"> </w:t>
      </w:r>
      <w:r w:rsidR="00772D06">
        <w:rPr>
          <w:rFonts w:ascii="Calibri Light" w:hAnsi="Calibri Light" w:cs="Calibri Light"/>
        </w:rPr>
        <w:t>proceeding</w:t>
      </w:r>
      <w:r w:rsidR="004B1AA4">
        <w:rPr>
          <w:rFonts w:ascii="Calibri Light" w:hAnsi="Calibri Light" w:cs="Calibri Light"/>
        </w:rPr>
        <w:t xml:space="preserve"> with OFR during an active DDRD investigation.</w:t>
      </w:r>
      <w:r w:rsidR="00B87FA3">
        <w:rPr>
          <w:rFonts w:ascii="Calibri Light" w:hAnsi="Calibri Light" w:cs="Calibri Light"/>
        </w:rPr>
        <w:t xml:space="preserve"> </w:t>
      </w:r>
      <w:r w:rsidR="00772D06">
        <w:rPr>
          <w:rFonts w:ascii="Calibri Light" w:hAnsi="Calibri Light" w:cs="Calibri Light"/>
        </w:rPr>
        <w:t xml:space="preserve"> </w:t>
      </w:r>
      <w:r w:rsidR="00165163">
        <w:rPr>
          <w:rFonts w:ascii="Calibri Light" w:hAnsi="Calibri Light" w:cs="Calibri Light"/>
        </w:rPr>
        <w:t xml:space="preserve">Additionally, guidance and direction on </w:t>
      </w:r>
      <w:r w:rsidR="00772D06">
        <w:rPr>
          <w:rFonts w:ascii="Calibri Light" w:hAnsi="Calibri Light" w:cs="Calibri Light"/>
        </w:rPr>
        <w:t>sharing data and receiving records from bordering states are</w:t>
      </w:r>
      <w:r w:rsidR="00B42365">
        <w:rPr>
          <w:rFonts w:ascii="Calibri Light" w:hAnsi="Calibri Light" w:cs="Calibri Light"/>
        </w:rPr>
        <w:t xml:space="preserve"> essential to improve recommendations. </w:t>
      </w:r>
      <w:r w:rsidR="00772D06">
        <w:rPr>
          <w:rFonts w:ascii="Calibri Light" w:hAnsi="Calibri Light" w:cs="Calibri Light"/>
        </w:rPr>
        <w:t xml:space="preserve"> </w:t>
      </w:r>
      <w:r w:rsidR="00EF15ED">
        <w:rPr>
          <w:rFonts w:ascii="Calibri Light" w:hAnsi="Calibri Light" w:cs="Calibri Light"/>
        </w:rPr>
        <w:t xml:space="preserve">On a local level, York County is working to establish a Next-of-Kin interview process to incorporate into </w:t>
      </w:r>
      <w:r w:rsidR="00570A3E">
        <w:rPr>
          <w:rFonts w:ascii="Calibri Light" w:hAnsi="Calibri Light" w:cs="Calibri Light"/>
        </w:rPr>
        <w:t xml:space="preserve">OFR to help gather additional data regarding the decedent that other agency records </w:t>
      </w:r>
      <w:r w:rsidR="00772D06">
        <w:rPr>
          <w:rFonts w:ascii="Calibri Light" w:hAnsi="Calibri Light" w:cs="Calibri Light"/>
        </w:rPr>
        <w:t>cannot</w:t>
      </w:r>
      <w:r w:rsidR="00570A3E">
        <w:rPr>
          <w:rFonts w:ascii="Calibri Light" w:hAnsi="Calibri Light" w:cs="Calibri Light"/>
        </w:rPr>
        <w:t xml:space="preserve"> provide or fill in the gaps. </w:t>
      </w:r>
    </w:p>
    <w:p w14:paraId="6A2FA30F" w14:textId="502A9E69" w:rsidR="00F8529D" w:rsidRPr="001D25C7" w:rsidRDefault="003D100B" w:rsidP="00F8529D">
      <w:pPr>
        <w:pStyle w:val="NoSpacing"/>
        <w:rPr>
          <w:rFonts w:ascii="Calibri Light" w:hAnsi="Calibri Light" w:cs="Calibri Light"/>
        </w:rPr>
      </w:pPr>
      <w:r w:rsidRPr="001D25C7">
        <w:rPr>
          <w:rFonts w:ascii="Calibri Light" w:hAnsi="Calibri Light" w:cs="Calibri Light"/>
        </w:rPr>
        <w:t xml:space="preserve"> </w:t>
      </w:r>
    </w:p>
    <w:p w14:paraId="3EBADD3B" w14:textId="0E03DDF3" w:rsidR="00340EC9" w:rsidRPr="00116719" w:rsidRDefault="00340EC9" w:rsidP="00340EC9">
      <w:pPr>
        <w:keepNext/>
        <w:keepLines/>
        <w:spacing w:before="40" w:after="0"/>
        <w:outlineLvl w:val="1"/>
        <w:rPr>
          <w:rFonts w:ascii="Calibri Light" w:eastAsiaTheme="majorEastAsia" w:hAnsi="Calibri Light" w:cs="Calibri Light"/>
          <w:b/>
          <w:bCs/>
          <w:color w:val="262755"/>
          <w:sz w:val="26"/>
          <w:szCs w:val="26"/>
        </w:rPr>
      </w:pPr>
      <w:r w:rsidRPr="00EF73E9">
        <w:rPr>
          <w:rFonts w:ascii="Calibri Light" w:eastAsiaTheme="majorEastAsia" w:hAnsi="Calibri Light" w:cs="Calibri Light"/>
          <w:b/>
          <w:bCs/>
          <w:color w:val="262755"/>
          <w:sz w:val="26"/>
          <w:szCs w:val="26"/>
        </w:rPr>
        <w:lastRenderedPageBreak/>
        <w:t>Recommendations</w:t>
      </w:r>
      <w:r w:rsidR="001D25C7" w:rsidRPr="00EF73E9">
        <w:rPr>
          <w:rFonts w:ascii="Calibri Light" w:eastAsiaTheme="majorEastAsia" w:hAnsi="Calibri Light" w:cs="Calibri Light"/>
          <w:b/>
          <w:bCs/>
          <w:color w:val="262755"/>
          <w:sz w:val="26"/>
          <w:szCs w:val="26"/>
        </w:rPr>
        <w:t xml:space="preserve"> Resulting from </w:t>
      </w:r>
      <w:r w:rsidR="00C935C4" w:rsidRPr="00EF73E9">
        <w:rPr>
          <w:rFonts w:ascii="Calibri Light" w:eastAsiaTheme="majorEastAsia" w:hAnsi="Calibri Light" w:cs="Calibri Light"/>
          <w:b/>
          <w:bCs/>
          <w:color w:val="262755"/>
          <w:sz w:val="26"/>
          <w:szCs w:val="26"/>
        </w:rPr>
        <w:t>Case Review</w:t>
      </w:r>
    </w:p>
    <w:p w14:paraId="26ABBADE" w14:textId="73643547" w:rsidR="00EC5F52" w:rsidRPr="00116719" w:rsidRDefault="00EC5F52" w:rsidP="00340EC9">
      <w:pPr>
        <w:spacing w:after="0" w:line="240" w:lineRule="auto"/>
        <w:rPr>
          <w:rFonts w:ascii="Calibri Light" w:hAnsi="Calibri Light" w:cs="Calibri Light"/>
        </w:rPr>
      </w:pPr>
      <w:r>
        <w:rPr>
          <w:rFonts w:ascii="Calibri Light" w:hAnsi="Calibri Light" w:cs="Calibri Light"/>
          <w:noProof/>
        </w:rPr>
        <w:drawing>
          <wp:anchor distT="0" distB="0" distL="114300" distR="114300" simplePos="0" relativeHeight="251665920" behindDoc="0" locked="0" layoutInCell="1" allowOverlap="1" wp14:anchorId="031F7F7D" wp14:editId="1B805AEC">
            <wp:simplePos x="0" y="0"/>
            <wp:positionH relativeFrom="page">
              <wp:posOffset>657225</wp:posOffset>
            </wp:positionH>
            <wp:positionV relativeFrom="paragraph">
              <wp:posOffset>1377315</wp:posOffset>
            </wp:positionV>
            <wp:extent cx="6854190" cy="6388735"/>
            <wp:effectExtent l="0" t="0" r="3810" b="0"/>
            <wp:wrapSquare wrapText="bothSides"/>
            <wp:docPr id="1727581616"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581616" name="Picture 1" descr="A picture containing tabl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6854190" cy="6388735"/>
                    </a:xfrm>
                    <a:prstGeom prst="rect">
                      <a:avLst/>
                    </a:prstGeom>
                  </pic:spPr>
                </pic:pic>
              </a:graphicData>
            </a:graphic>
            <wp14:sizeRelH relativeFrom="page">
              <wp14:pctWidth>0</wp14:pctWidth>
            </wp14:sizeRelH>
            <wp14:sizeRelV relativeFrom="page">
              <wp14:pctHeight>0</wp14:pctHeight>
            </wp14:sizeRelV>
          </wp:anchor>
        </w:drawing>
      </w:r>
      <w:r w:rsidR="00340EC9" w:rsidRPr="00116719">
        <w:rPr>
          <w:rFonts w:ascii="Calibri Light" w:hAnsi="Calibri Light" w:cs="Calibri Light"/>
        </w:rPr>
        <w:t xml:space="preserve">After </w:t>
      </w:r>
      <w:r w:rsidR="00772D06">
        <w:rPr>
          <w:rFonts w:ascii="Calibri Light" w:hAnsi="Calibri Light" w:cs="Calibri Light"/>
        </w:rPr>
        <w:t>a review of overdose-related</w:t>
      </w:r>
      <w:r w:rsidR="00340EC9" w:rsidRPr="00116719">
        <w:rPr>
          <w:rFonts w:ascii="Calibri Light" w:hAnsi="Calibri Light" w:cs="Calibri Light"/>
        </w:rPr>
        <w:t xml:space="preserve"> data, the OFR team develops recommendations to prevent future overdoses and</w:t>
      </w:r>
      <w:r w:rsidR="00041574" w:rsidRPr="00116719">
        <w:rPr>
          <w:rFonts w:ascii="Calibri Light" w:hAnsi="Calibri Light" w:cs="Calibri Light"/>
        </w:rPr>
        <w:t xml:space="preserve"> </w:t>
      </w:r>
      <w:r w:rsidR="00340EC9" w:rsidRPr="00116719">
        <w:rPr>
          <w:rFonts w:ascii="Calibri Light" w:hAnsi="Calibri Light" w:cs="Calibri Light"/>
        </w:rPr>
        <w:t>overdose deaths.  Recommendations are then shared to be implemented by OFR partners and community agencies.  Recommendations to date have focused on communication, information and resource sharing, training, referrals to services, naloxone distribution</w:t>
      </w:r>
      <w:r w:rsidR="00772D06">
        <w:rPr>
          <w:rFonts w:ascii="Calibri Light" w:hAnsi="Calibri Light" w:cs="Calibri Light"/>
        </w:rPr>
        <w:t>,</w:t>
      </w:r>
      <w:r w:rsidR="00340EC9" w:rsidRPr="00116719">
        <w:rPr>
          <w:rFonts w:ascii="Calibri Light" w:hAnsi="Calibri Light" w:cs="Calibri Light"/>
        </w:rPr>
        <w:t xml:space="preserve"> and education opportunities.  The recommendations generated during the case </w:t>
      </w:r>
      <w:r w:rsidR="00772D06">
        <w:rPr>
          <w:rFonts w:ascii="Calibri Light" w:hAnsi="Calibri Light" w:cs="Calibri Light"/>
        </w:rPr>
        <w:t>review</w:t>
      </w:r>
      <w:r w:rsidR="00340EC9" w:rsidRPr="00116719">
        <w:rPr>
          <w:rFonts w:ascii="Calibri Light" w:hAnsi="Calibri Light" w:cs="Calibri Light"/>
        </w:rPr>
        <w:t xml:space="preserve"> meetings are taken to the following Public Health and Safety Team (PHAST) meetings for feedback and support.  </w:t>
      </w:r>
      <w:r w:rsidR="00E10742">
        <w:rPr>
          <w:rFonts w:ascii="Calibri Light" w:hAnsi="Calibri Light" w:cs="Calibri Light"/>
        </w:rPr>
        <w:t>In addition to recommendations</w:t>
      </w:r>
      <w:r w:rsidR="002B7589">
        <w:rPr>
          <w:rFonts w:ascii="Calibri Light" w:hAnsi="Calibri Light" w:cs="Calibri Light"/>
        </w:rPr>
        <w:t>, the OFR team has identified emerging themes during reviews and recurring themes</w:t>
      </w:r>
      <w:r w:rsidR="00FF0E7D">
        <w:rPr>
          <w:rFonts w:ascii="Calibri Light" w:hAnsi="Calibri Light" w:cs="Calibri Light"/>
        </w:rPr>
        <w:t xml:space="preserve"> to</w:t>
      </w:r>
      <w:r w:rsidR="002B7589">
        <w:rPr>
          <w:rFonts w:ascii="Calibri Light" w:hAnsi="Calibri Light" w:cs="Calibri Light"/>
        </w:rPr>
        <w:t xml:space="preserve"> aid in generating recommendations. </w:t>
      </w:r>
    </w:p>
    <w:p w14:paraId="4F6C7CFE" w14:textId="0D7E274B" w:rsidR="00340EC9" w:rsidRPr="00116719" w:rsidRDefault="00340EC9" w:rsidP="00340EC9">
      <w:pPr>
        <w:spacing w:after="0" w:line="240" w:lineRule="auto"/>
        <w:rPr>
          <w:rFonts w:ascii="Calibri Light" w:hAnsi="Calibri Light" w:cs="Calibri Light"/>
        </w:rPr>
      </w:pPr>
    </w:p>
    <w:p w14:paraId="0448715A" w14:textId="5320CE59" w:rsidR="00A32011" w:rsidRDefault="00A32011" w:rsidP="00340EC9">
      <w:pPr>
        <w:spacing w:after="0" w:line="240" w:lineRule="auto"/>
        <w:rPr>
          <w:rFonts w:ascii="Calibri Light" w:hAnsi="Calibri Light" w:cs="Calibri Light"/>
          <w:b/>
          <w:bCs/>
          <w:color w:val="262755"/>
          <w:sz w:val="24"/>
          <w:szCs w:val="24"/>
        </w:rPr>
      </w:pPr>
    </w:p>
    <w:p w14:paraId="422166D4" w14:textId="77777777" w:rsidR="00A32011" w:rsidRDefault="00A32011" w:rsidP="00340EC9">
      <w:pPr>
        <w:spacing w:after="0" w:line="240" w:lineRule="auto"/>
        <w:rPr>
          <w:rFonts w:ascii="Calibri Light" w:hAnsi="Calibri Light" w:cs="Calibri Light"/>
          <w:b/>
          <w:bCs/>
          <w:color w:val="262755"/>
          <w:sz w:val="24"/>
          <w:szCs w:val="24"/>
        </w:rPr>
      </w:pPr>
    </w:p>
    <w:p w14:paraId="12EF91CD" w14:textId="77777777" w:rsidR="00772D06" w:rsidRDefault="00772D06" w:rsidP="00340EC9">
      <w:pPr>
        <w:spacing w:after="0" w:line="240" w:lineRule="auto"/>
        <w:rPr>
          <w:rFonts w:ascii="Calibri Light" w:hAnsi="Calibri Light" w:cs="Calibri Light"/>
          <w:b/>
          <w:bCs/>
          <w:color w:val="262755"/>
          <w:sz w:val="24"/>
          <w:szCs w:val="24"/>
        </w:rPr>
      </w:pPr>
    </w:p>
    <w:p w14:paraId="1003F43E" w14:textId="665CD8A1" w:rsidR="00340EC9" w:rsidRPr="007410F3" w:rsidRDefault="00340EC9" w:rsidP="00340EC9">
      <w:pPr>
        <w:spacing w:after="0" w:line="240" w:lineRule="auto"/>
        <w:rPr>
          <w:rFonts w:ascii="Calibri Light" w:hAnsi="Calibri Light" w:cs="Calibri Light"/>
          <w:b/>
          <w:bCs/>
          <w:color w:val="595959" w:themeColor="text1" w:themeTint="A6"/>
          <w:sz w:val="24"/>
          <w:szCs w:val="24"/>
        </w:rPr>
      </w:pPr>
      <w:r w:rsidRPr="007410F3">
        <w:rPr>
          <w:rFonts w:ascii="Calibri Light" w:hAnsi="Calibri Light" w:cs="Calibri Light"/>
          <w:b/>
          <w:bCs/>
          <w:color w:val="595959" w:themeColor="text1" w:themeTint="A6"/>
          <w:sz w:val="24"/>
          <w:szCs w:val="24"/>
        </w:rPr>
        <w:lastRenderedPageBreak/>
        <w:t>Themes from Deaths Reviewed</w:t>
      </w:r>
    </w:p>
    <w:p w14:paraId="02BDAB72" w14:textId="5B5B0D6C" w:rsidR="00340EC9" w:rsidRPr="007410F3" w:rsidRDefault="00340EC9" w:rsidP="007410F3">
      <w:pPr>
        <w:numPr>
          <w:ilvl w:val="0"/>
          <w:numId w:val="30"/>
        </w:numPr>
        <w:spacing w:after="0" w:line="276" w:lineRule="auto"/>
        <w:contextualSpacing/>
        <w:rPr>
          <w:rFonts w:ascii="Calibri Light" w:hAnsi="Calibri Light" w:cs="Calibri Light"/>
          <w:sz w:val="24"/>
          <w:szCs w:val="24"/>
        </w:rPr>
      </w:pPr>
      <w:r w:rsidRPr="007410F3">
        <w:rPr>
          <w:rFonts w:ascii="Calibri Light" w:hAnsi="Calibri Light" w:cs="Calibri Light"/>
          <w:sz w:val="24"/>
          <w:szCs w:val="24"/>
        </w:rPr>
        <w:t>History of Trauma</w:t>
      </w:r>
    </w:p>
    <w:p w14:paraId="4166DB61" w14:textId="07F4A5C7" w:rsidR="00340EC9" w:rsidRPr="007410F3" w:rsidRDefault="00340EC9" w:rsidP="007410F3">
      <w:pPr>
        <w:numPr>
          <w:ilvl w:val="0"/>
          <w:numId w:val="30"/>
        </w:numPr>
        <w:spacing w:after="0" w:line="276" w:lineRule="auto"/>
        <w:contextualSpacing/>
        <w:rPr>
          <w:rFonts w:ascii="Calibri Light" w:hAnsi="Calibri Light" w:cs="Calibri Light"/>
          <w:sz w:val="24"/>
          <w:szCs w:val="24"/>
        </w:rPr>
      </w:pPr>
      <w:r w:rsidRPr="007410F3">
        <w:rPr>
          <w:rFonts w:ascii="Calibri Light" w:hAnsi="Calibri Light" w:cs="Calibri Light"/>
          <w:sz w:val="24"/>
          <w:szCs w:val="24"/>
        </w:rPr>
        <w:t>Mental Health and/or SUD History</w:t>
      </w:r>
    </w:p>
    <w:p w14:paraId="21FADD1A" w14:textId="4D03613F" w:rsidR="00340EC9" w:rsidRPr="007410F3" w:rsidRDefault="00340EC9" w:rsidP="007410F3">
      <w:pPr>
        <w:numPr>
          <w:ilvl w:val="0"/>
          <w:numId w:val="30"/>
        </w:numPr>
        <w:spacing w:after="0" w:line="276" w:lineRule="auto"/>
        <w:contextualSpacing/>
        <w:rPr>
          <w:rFonts w:ascii="Calibri Light" w:hAnsi="Calibri Light" w:cs="Calibri Light"/>
          <w:sz w:val="24"/>
          <w:szCs w:val="24"/>
        </w:rPr>
      </w:pPr>
      <w:r w:rsidRPr="007410F3">
        <w:rPr>
          <w:rFonts w:ascii="Calibri Light" w:hAnsi="Calibri Light" w:cs="Calibri Light"/>
          <w:sz w:val="24"/>
          <w:szCs w:val="24"/>
        </w:rPr>
        <w:t xml:space="preserve">Resource Navigation </w:t>
      </w:r>
    </w:p>
    <w:p w14:paraId="3000F627" w14:textId="6A92DAD9" w:rsidR="00340EC9" w:rsidRPr="007410F3" w:rsidRDefault="00340EC9" w:rsidP="007410F3">
      <w:pPr>
        <w:numPr>
          <w:ilvl w:val="0"/>
          <w:numId w:val="30"/>
        </w:numPr>
        <w:spacing w:after="0" w:line="276" w:lineRule="auto"/>
        <w:contextualSpacing/>
        <w:rPr>
          <w:rFonts w:ascii="Calibri Light" w:hAnsi="Calibri Light" w:cs="Calibri Light"/>
          <w:sz w:val="24"/>
          <w:szCs w:val="24"/>
        </w:rPr>
      </w:pPr>
      <w:r w:rsidRPr="007410F3">
        <w:rPr>
          <w:rFonts w:ascii="Calibri Light" w:hAnsi="Calibri Light" w:cs="Calibri Light"/>
          <w:sz w:val="24"/>
          <w:szCs w:val="24"/>
        </w:rPr>
        <w:t>Naloxone Access</w:t>
      </w:r>
    </w:p>
    <w:p w14:paraId="2FF0097D" w14:textId="77698D2B" w:rsidR="00340EC9" w:rsidRPr="007410F3" w:rsidRDefault="00340EC9" w:rsidP="007410F3">
      <w:pPr>
        <w:numPr>
          <w:ilvl w:val="0"/>
          <w:numId w:val="30"/>
        </w:numPr>
        <w:spacing w:after="0" w:line="276" w:lineRule="auto"/>
        <w:contextualSpacing/>
        <w:rPr>
          <w:rFonts w:ascii="Calibri Light" w:hAnsi="Calibri Light" w:cs="Calibri Light"/>
          <w:sz w:val="24"/>
          <w:szCs w:val="24"/>
        </w:rPr>
      </w:pPr>
      <w:r w:rsidRPr="007410F3">
        <w:rPr>
          <w:rFonts w:ascii="Calibri Light" w:hAnsi="Calibri Light" w:cs="Calibri Light"/>
          <w:sz w:val="24"/>
          <w:szCs w:val="24"/>
        </w:rPr>
        <w:t xml:space="preserve">Bereavement Support Services </w:t>
      </w:r>
    </w:p>
    <w:p w14:paraId="2131C842" w14:textId="69F951FB" w:rsidR="00772D06" w:rsidRDefault="007410F3" w:rsidP="00772D06">
      <w:pPr>
        <w:spacing w:after="0" w:line="240" w:lineRule="auto"/>
        <w:ind w:left="720"/>
        <w:contextualSpacing/>
        <w:rPr>
          <w:rFonts w:ascii="Calibri Light" w:hAnsi="Calibri Light" w:cs="Calibri Light"/>
        </w:rPr>
      </w:pPr>
      <w:r>
        <w:rPr>
          <w:rFonts w:ascii="Calibri Light" w:eastAsiaTheme="majorEastAsia" w:hAnsi="Calibri Light" w:cs="Calibri Light"/>
          <w:noProof/>
          <w:sz w:val="28"/>
          <w:szCs w:val="28"/>
        </w:rPr>
        <w:drawing>
          <wp:anchor distT="0" distB="0" distL="114300" distR="114300" simplePos="0" relativeHeight="251666944" behindDoc="0" locked="0" layoutInCell="1" allowOverlap="1" wp14:anchorId="03D86990" wp14:editId="03B8F2AA">
            <wp:simplePos x="0" y="0"/>
            <wp:positionH relativeFrom="page">
              <wp:posOffset>619125</wp:posOffset>
            </wp:positionH>
            <wp:positionV relativeFrom="paragraph">
              <wp:posOffset>323215</wp:posOffset>
            </wp:positionV>
            <wp:extent cx="6839585" cy="6405880"/>
            <wp:effectExtent l="0" t="0" r="0" b="0"/>
            <wp:wrapSquare wrapText="bothSides"/>
            <wp:docPr id="1232500358" name="Picture 2"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00358" name="Picture 2" descr="Tabl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6839585" cy="6405880"/>
                    </a:xfrm>
                    <a:prstGeom prst="rect">
                      <a:avLst/>
                    </a:prstGeom>
                  </pic:spPr>
                </pic:pic>
              </a:graphicData>
            </a:graphic>
            <wp14:sizeRelH relativeFrom="page">
              <wp14:pctWidth>0</wp14:pctWidth>
            </wp14:sizeRelH>
            <wp14:sizeRelV relativeFrom="page">
              <wp14:pctHeight>0</wp14:pctHeight>
            </wp14:sizeRelV>
          </wp:anchor>
        </w:drawing>
      </w:r>
    </w:p>
    <w:p w14:paraId="576F0EE8" w14:textId="0FE01999" w:rsidR="00772D06" w:rsidRPr="00116719" w:rsidRDefault="00772D06" w:rsidP="00772D06">
      <w:pPr>
        <w:spacing w:after="0" w:line="240" w:lineRule="auto"/>
        <w:ind w:left="720"/>
        <w:contextualSpacing/>
        <w:rPr>
          <w:rFonts w:ascii="Calibri Light" w:hAnsi="Calibri Light" w:cs="Calibri Light"/>
        </w:rPr>
      </w:pPr>
    </w:p>
    <w:p w14:paraId="26A8D9A7" w14:textId="24A1B068" w:rsidR="00340EC9" w:rsidRPr="00116719" w:rsidRDefault="00340EC9" w:rsidP="00340EC9">
      <w:pPr>
        <w:spacing w:after="0" w:line="240" w:lineRule="auto"/>
        <w:rPr>
          <w:rFonts w:ascii="Calibri Light" w:hAnsi="Calibri Light" w:cs="Calibri Light"/>
          <w:b/>
          <w:bCs/>
          <w:color w:val="262755"/>
          <w:sz w:val="24"/>
          <w:szCs w:val="24"/>
        </w:rPr>
      </w:pPr>
    </w:p>
    <w:p w14:paraId="4EB023BF" w14:textId="7AC2317E" w:rsidR="007E19FF" w:rsidRDefault="007E19FF" w:rsidP="0004711E">
      <w:pPr>
        <w:keepNext/>
        <w:keepLines/>
        <w:spacing w:before="160" w:after="80"/>
        <w:outlineLvl w:val="1"/>
        <w:rPr>
          <w:rFonts w:ascii="Calibri Light" w:eastAsiaTheme="majorEastAsia" w:hAnsi="Calibri Light" w:cs="Calibri Light"/>
          <w:b/>
          <w:bCs/>
          <w:color w:val="262755"/>
          <w:sz w:val="28"/>
          <w:szCs w:val="28"/>
        </w:rPr>
      </w:pPr>
      <w:r>
        <w:rPr>
          <w:rFonts w:ascii="Calibri Light" w:eastAsiaTheme="majorEastAsia" w:hAnsi="Calibri Light" w:cs="Calibri Light"/>
          <w:b/>
          <w:bCs/>
          <w:color w:val="262755"/>
          <w:sz w:val="28"/>
          <w:szCs w:val="28"/>
        </w:rPr>
        <w:lastRenderedPageBreak/>
        <w:t>Dissemination Efforts</w:t>
      </w:r>
    </w:p>
    <w:p w14:paraId="7FC16AC6" w14:textId="4EF657E6" w:rsidR="00C72F6E" w:rsidRDefault="008347C7" w:rsidP="0004711E">
      <w:pPr>
        <w:keepNext/>
        <w:keepLines/>
        <w:spacing w:before="160" w:after="80"/>
        <w:outlineLvl w:val="1"/>
        <w:rPr>
          <w:rFonts w:ascii="Calibri Light" w:eastAsiaTheme="majorEastAsia" w:hAnsi="Calibri Light" w:cs="Calibri Light"/>
          <w:b/>
          <w:bCs/>
          <w:color w:val="262755"/>
          <w:sz w:val="28"/>
          <w:szCs w:val="28"/>
        </w:rPr>
      </w:pPr>
      <w:r>
        <w:rPr>
          <w:rFonts w:ascii="Calibri Light" w:hAnsi="Calibri Light" w:cs="Calibri Light"/>
        </w:rPr>
        <w:t xml:space="preserve">The 2023 Annual Report for York County was </w:t>
      </w:r>
      <w:r w:rsidR="00A6408A">
        <w:rPr>
          <w:rFonts w:ascii="Calibri Light" w:hAnsi="Calibri Light" w:cs="Calibri Light"/>
        </w:rPr>
        <w:t>published on the City of York Bureau of Health website</w:t>
      </w:r>
      <w:r w:rsidR="00E371D3">
        <w:rPr>
          <w:rStyle w:val="FootnoteReference"/>
          <w:rFonts w:ascii="Calibri Light" w:hAnsi="Calibri Light" w:cs="Calibri Light"/>
        </w:rPr>
        <w:footnoteReference w:id="9"/>
      </w:r>
      <w:r w:rsidR="00E371D3">
        <w:rPr>
          <w:rFonts w:ascii="Calibri Light" w:hAnsi="Calibri Light" w:cs="Calibri Light"/>
        </w:rPr>
        <w:t>The published report contained a review from June 2021 to May 31, 2023. The public can</w:t>
      </w:r>
      <w:r w:rsidR="00344DCC">
        <w:rPr>
          <w:rFonts w:ascii="Calibri Light" w:hAnsi="Calibri Light" w:cs="Calibri Light"/>
        </w:rPr>
        <w:t xml:space="preserve"> </w:t>
      </w:r>
      <w:r w:rsidR="00FF5992">
        <w:rPr>
          <w:rFonts w:ascii="Calibri Light" w:hAnsi="Calibri Light" w:cs="Calibri Light"/>
        </w:rPr>
        <w:t>view</w:t>
      </w:r>
      <w:r w:rsidR="00344DCC">
        <w:rPr>
          <w:rFonts w:ascii="Calibri Light" w:hAnsi="Calibri Light" w:cs="Calibri Light"/>
        </w:rPr>
        <w:t xml:space="preserve"> this annual report. Additionally, printed copies were </w:t>
      </w:r>
      <w:r w:rsidR="00FF5992">
        <w:rPr>
          <w:rFonts w:ascii="Calibri Light" w:hAnsi="Calibri Light" w:cs="Calibri Light"/>
        </w:rPr>
        <w:t xml:space="preserve">published to distribute to OFR team members, agencies, and other </w:t>
      </w:r>
      <w:r w:rsidR="00FF36E7">
        <w:rPr>
          <w:rFonts w:ascii="Calibri Light" w:hAnsi="Calibri Light" w:cs="Calibri Light"/>
        </w:rPr>
        <w:t xml:space="preserve">community </w:t>
      </w:r>
      <w:r w:rsidR="00FF5992">
        <w:rPr>
          <w:rFonts w:ascii="Calibri Light" w:hAnsi="Calibri Light" w:cs="Calibri Light"/>
        </w:rPr>
        <w:t>stakeholders.</w:t>
      </w:r>
    </w:p>
    <w:p w14:paraId="302FCBEF" w14:textId="1AC5ADF9" w:rsidR="0033239F" w:rsidRDefault="0033239F">
      <w:pPr>
        <w:rPr>
          <w:rFonts w:ascii="Calibri Light" w:eastAsiaTheme="majorEastAsia" w:hAnsi="Calibri Light" w:cs="Calibri Light"/>
          <w:b/>
          <w:bCs/>
          <w:color w:val="262755"/>
          <w:sz w:val="28"/>
          <w:szCs w:val="28"/>
        </w:rPr>
      </w:pPr>
    </w:p>
    <w:p w14:paraId="44847DD3" w14:textId="77777777" w:rsidR="0033239F" w:rsidRDefault="0033239F" w:rsidP="00930362">
      <w:pPr>
        <w:keepNext/>
        <w:keepLines/>
        <w:spacing w:before="160" w:after="80"/>
        <w:outlineLvl w:val="1"/>
        <w:rPr>
          <w:rFonts w:ascii="Calibri Light" w:eastAsiaTheme="majorEastAsia" w:hAnsi="Calibri Light" w:cs="Calibri Light"/>
          <w:b/>
          <w:bCs/>
          <w:color w:val="262755"/>
          <w:sz w:val="28"/>
          <w:szCs w:val="28"/>
        </w:rPr>
      </w:pPr>
    </w:p>
    <w:p w14:paraId="71A324BF" w14:textId="77777777" w:rsidR="0033239F" w:rsidRDefault="0033239F">
      <w:pPr>
        <w:rPr>
          <w:rFonts w:ascii="Calibri Light" w:eastAsiaTheme="majorEastAsia" w:hAnsi="Calibri Light" w:cs="Calibri Light"/>
          <w:b/>
          <w:bCs/>
          <w:color w:val="262755"/>
          <w:sz w:val="28"/>
          <w:szCs w:val="28"/>
        </w:rPr>
      </w:pPr>
      <w:r>
        <w:rPr>
          <w:rFonts w:ascii="Calibri Light" w:eastAsiaTheme="majorEastAsia" w:hAnsi="Calibri Light" w:cs="Calibri Light"/>
          <w:b/>
          <w:bCs/>
          <w:color w:val="262755"/>
          <w:sz w:val="28"/>
          <w:szCs w:val="28"/>
        </w:rPr>
        <w:br w:type="page"/>
      </w:r>
    </w:p>
    <w:p w14:paraId="4524E1AB" w14:textId="77777777" w:rsidR="00DA2097" w:rsidRDefault="000325E8" w:rsidP="00B47F1A">
      <w:pPr>
        <w:keepNext/>
        <w:keepLines/>
        <w:spacing w:before="160" w:after="80"/>
        <w:outlineLvl w:val="1"/>
        <w:rPr>
          <w:rFonts w:ascii="Calibri Light" w:eastAsiaTheme="majorEastAsia" w:hAnsi="Calibri Light" w:cs="Calibri Light"/>
          <w:b/>
          <w:bCs/>
          <w:color w:val="262755"/>
          <w:sz w:val="28"/>
          <w:szCs w:val="28"/>
        </w:rPr>
      </w:pPr>
      <w:r>
        <w:rPr>
          <w:rFonts w:ascii="Calibri Light" w:eastAsiaTheme="majorEastAsia" w:hAnsi="Calibri Light" w:cs="Calibri Light"/>
          <w:b/>
          <w:bCs/>
          <w:color w:val="262755"/>
          <w:sz w:val="28"/>
          <w:szCs w:val="28"/>
        </w:rPr>
        <w:lastRenderedPageBreak/>
        <w:t>Appendix A</w:t>
      </w:r>
    </w:p>
    <w:p w14:paraId="0E0431E0" w14:textId="5926F365" w:rsidR="00DA2097" w:rsidRDefault="00DA2097" w:rsidP="00DA2097">
      <w:pPr>
        <w:keepNext/>
        <w:keepLines/>
        <w:spacing w:before="160" w:after="80"/>
        <w:outlineLvl w:val="1"/>
        <w:rPr>
          <w:rFonts w:ascii="Calibri Light" w:eastAsiaTheme="majorEastAsia" w:hAnsi="Calibri Light" w:cs="Calibri Light"/>
          <w:b/>
          <w:bCs/>
          <w:color w:val="595959" w:themeColor="text1" w:themeTint="A6"/>
          <w:sz w:val="26"/>
          <w:szCs w:val="26"/>
        </w:rPr>
      </w:pPr>
      <w:r w:rsidRPr="006D394B">
        <w:rPr>
          <w:rFonts w:ascii="Calibri Light" w:eastAsiaTheme="majorEastAsia" w:hAnsi="Calibri Light" w:cs="Calibri Light"/>
          <w:b/>
          <w:bCs/>
          <w:noProof/>
          <w:color w:val="262755"/>
          <w:sz w:val="24"/>
          <w:szCs w:val="24"/>
        </w:rPr>
        <w:drawing>
          <wp:anchor distT="0" distB="0" distL="114300" distR="114300" simplePos="0" relativeHeight="251668992" behindDoc="0" locked="0" layoutInCell="1" allowOverlap="1" wp14:anchorId="66D0A58F" wp14:editId="24B4353F">
            <wp:simplePos x="0" y="0"/>
            <wp:positionH relativeFrom="margin">
              <wp:posOffset>-57785</wp:posOffset>
            </wp:positionH>
            <wp:positionV relativeFrom="paragraph">
              <wp:posOffset>438150</wp:posOffset>
            </wp:positionV>
            <wp:extent cx="6486525" cy="2494280"/>
            <wp:effectExtent l="0" t="0" r="9525" b="1270"/>
            <wp:wrapSquare wrapText="bothSides"/>
            <wp:docPr id="864833217"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833217" name="Picture 1" descr="Chart, scatter chart&#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6486525" cy="2494280"/>
                    </a:xfrm>
                    <a:prstGeom prst="rect">
                      <a:avLst/>
                    </a:prstGeom>
                  </pic:spPr>
                </pic:pic>
              </a:graphicData>
            </a:graphic>
            <wp14:sizeRelH relativeFrom="page">
              <wp14:pctWidth>0</wp14:pctWidth>
            </wp14:sizeRelH>
            <wp14:sizeRelV relativeFrom="page">
              <wp14:pctHeight>0</wp14:pctHeight>
            </wp14:sizeRelV>
          </wp:anchor>
        </w:drawing>
      </w:r>
      <w:r w:rsidR="006A6126" w:rsidRPr="00DA2097">
        <w:rPr>
          <w:rFonts w:ascii="Calibri Light" w:eastAsiaTheme="majorEastAsia" w:hAnsi="Calibri Light" w:cs="Calibri Light"/>
          <w:b/>
          <w:bCs/>
          <w:color w:val="595959" w:themeColor="text1" w:themeTint="A6"/>
          <w:sz w:val="26"/>
          <w:szCs w:val="26"/>
        </w:rPr>
        <w:t>2023 York</w:t>
      </w:r>
      <w:r w:rsidR="006D394B" w:rsidRPr="00DA2097">
        <w:rPr>
          <w:rFonts w:ascii="Calibri Light" w:eastAsiaTheme="majorEastAsia" w:hAnsi="Calibri Light" w:cs="Calibri Light"/>
          <w:b/>
          <w:bCs/>
          <w:color w:val="595959" w:themeColor="text1" w:themeTint="A6"/>
          <w:sz w:val="26"/>
          <w:szCs w:val="26"/>
        </w:rPr>
        <w:t xml:space="preserve"> County </w:t>
      </w:r>
      <w:r w:rsidR="000325E8" w:rsidRPr="00DA2097">
        <w:rPr>
          <w:rFonts w:ascii="Calibri Light" w:eastAsiaTheme="majorEastAsia" w:hAnsi="Calibri Light" w:cs="Calibri Light"/>
          <w:b/>
          <w:bCs/>
          <w:color w:val="595959" w:themeColor="text1" w:themeTint="A6"/>
          <w:sz w:val="26"/>
          <w:szCs w:val="26"/>
        </w:rPr>
        <w:t>Overdose</w:t>
      </w:r>
      <w:r w:rsidR="00BA3687" w:rsidRPr="00DA2097">
        <w:rPr>
          <w:rFonts w:ascii="Calibri Light" w:eastAsiaTheme="majorEastAsia" w:hAnsi="Calibri Light" w:cs="Calibri Light"/>
          <w:b/>
          <w:bCs/>
          <w:color w:val="595959" w:themeColor="text1" w:themeTint="A6"/>
          <w:sz w:val="26"/>
          <w:szCs w:val="26"/>
        </w:rPr>
        <w:t xml:space="preserve"> Demographic</w:t>
      </w:r>
      <w:r w:rsidR="000325E8" w:rsidRPr="00DA2097">
        <w:rPr>
          <w:rFonts w:ascii="Calibri Light" w:eastAsiaTheme="majorEastAsia" w:hAnsi="Calibri Light" w:cs="Calibri Light"/>
          <w:b/>
          <w:bCs/>
          <w:color w:val="595959" w:themeColor="text1" w:themeTint="A6"/>
          <w:sz w:val="26"/>
          <w:szCs w:val="26"/>
        </w:rPr>
        <w:t xml:space="preserve"> Data – January 1, 2023 – December 31, 2023</w:t>
      </w:r>
    </w:p>
    <w:p w14:paraId="3023B7D5" w14:textId="159AA928" w:rsidR="000325E8" w:rsidRPr="00DA2097" w:rsidRDefault="00B47F1A" w:rsidP="00DA2097">
      <w:pPr>
        <w:keepNext/>
        <w:keepLines/>
        <w:spacing w:before="160" w:after="80"/>
        <w:outlineLvl w:val="1"/>
        <w:rPr>
          <w:rFonts w:ascii="Calibri Light" w:eastAsiaTheme="majorEastAsia" w:hAnsi="Calibri Light" w:cs="Calibri Light"/>
          <w:b/>
          <w:bCs/>
          <w:color w:val="595959" w:themeColor="text1" w:themeTint="A6"/>
          <w:sz w:val="28"/>
          <w:szCs w:val="28"/>
        </w:rPr>
      </w:pPr>
      <w:r>
        <w:rPr>
          <w:rFonts w:ascii="Calibri Light" w:eastAsiaTheme="majorEastAsia" w:hAnsi="Calibri Light" w:cs="Calibri Light"/>
          <w:noProof/>
          <w:sz w:val="28"/>
          <w:szCs w:val="28"/>
        </w:rPr>
        <w:drawing>
          <wp:anchor distT="0" distB="0" distL="114300" distR="114300" simplePos="0" relativeHeight="251644416" behindDoc="0" locked="0" layoutInCell="1" allowOverlap="1" wp14:anchorId="454992A4" wp14:editId="3434972D">
            <wp:simplePos x="0" y="0"/>
            <wp:positionH relativeFrom="margin">
              <wp:posOffset>-180975</wp:posOffset>
            </wp:positionH>
            <wp:positionV relativeFrom="paragraph">
              <wp:posOffset>3507105</wp:posOffset>
            </wp:positionV>
            <wp:extent cx="5715000" cy="2476500"/>
            <wp:effectExtent l="0" t="0" r="0" b="0"/>
            <wp:wrapSquare wrapText="bothSides"/>
            <wp:docPr id="1742805424" name="Picture 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05424" name="Picture 2" descr="Chart, bar chart&#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715000" cy="2476500"/>
                    </a:xfrm>
                    <a:prstGeom prst="rect">
                      <a:avLst/>
                    </a:prstGeom>
                  </pic:spPr>
                </pic:pic>
              </a:graphicData>
            </a:graphic>
            <wp14:sizeRelH relativeFrom="page">
              <wp14:pctWidth>0</wp14:pctWidth>
            </wp14:sizeRelH>
            <wp14:sizeRelV relativeFrom="page">
              <wp14:pctHeight>0</wp14:pctHeight>
            </wp14:sizeRelV>
          </wp:anchor>
        </w:drawing>
      </w:r>
      <w:r w:rsidR="00A534AC">
        <w:t xml:space="preserve">Figure </w:t>
      </w:r>
      <w:r w:rsidR="0019738B">
        <w:t>1</w:t>
      </w:r>
      <w:r w:rsidR="00A534AC">
        <w:t>. 2023 Decedent Age</w:t>
      </w:r>
    </w:p>
    <w:p w14:paraId="2B2FF721" w14:textId="23AE7667" w:rsidR="00B278B7" w:rsidRDefault="00B278B7" w:rsidP="003602E1">
      <w:pPr>
        <w:pStyle w:val="paragraph"/>
        <w:spacing w:before="0" w:beforeAutospacing="0" w:after="0" w:afterAutospacing="0"/>
        <w:textAlignment w:val="baseline"/>
        <w:rPr>
          <w:rStyle w:val="eop"/>
          <w:rFonts w:ascii="Calibri Light" w:eastAsiaTheme="majorEastAsia" w:hAnsi="Calibri Light" w:cs="Calibri Light"/>
          <w:sz w:val="28"/>
          <w:szCs w:val="28"/>
        </w:rPr>
      </w:pPr>
    </w:p>
    <w:p w14:paraId="6415FE06" w14:textId="336956FB" w:rsidR="00772734" w:rsidRDefault="00772734" w:rsidP="003602E1">
      <w:pPr>
        <w:pStyle w:val="paragraph"/>
        <w:spacing w:before="0" w:beforeAutospacing="0" w:after="0" w:afterAutospacing="0"/>
        <w:textAlignment w:val="baseline"/>
        <w:rPr>
          <w:rStyle w:val="eop"/>
          <w:rFonts w:ascii="Calibri Light" w:eastAsiaTheme="majorEastAsia" w:hAnsi="Calibri Light" w:cs="Calibri Light"/>
          <w:sz w:val="28"/>
          <w:szCs w:val="28"/>
        </w:rPr>
      </w:pPr>
    </w:p>
    <w:p w14:paraId="6D7D6CE1" w14:textId="356C8EE1" w:rsidR="00772734" w:rsidRDefault="00772734" w:rsidP="003602E1">
      <w:pPr>
        <w:pStyle w:val="paragraph"/>
        <w:spacing w:before="0" w:beforeAutospacing="0" w:after="0" w:afterAutospacing="0"/>
        <w:textAlignment w:val="baseline"/>
        <w:rPr>
          <w:rStyle w:val="eop"/>
          <w:rFonts w:ascii="Calibri Light" w:eastAsiaTheme="majorEastAsia" w:hAnsi="Calibri Light" w:cs="Calibri Light"/>
          <w:sz w:val="28"/>
          <w:szCs w:val="28"/>
        </w:rPr>
      </w:pPr>
    </w:p>
    <w:p w14:paraId="0E04FC40" w14:textId="764C4A83" w:rsidR="00772734" w:rsidRDefault="00772734" w:rsidP="003602E1">
      <w:pPr>
        <w:pStyle w:val="paragraph"/>
        <w:spacing w:before="0" w:beforeAutospacing="0" w:after="0" w:afterAutospacing="0"/>
        <w:textAlignment w:val="baseline"/>
        <w:rPr>
          <w:rStyle w:val="eop"/>
          <w:rFonts w:ascii="Calibri Light" w:eastAsiaTheme="majorEastAsia" w:hAnsi="Calibri Light" w:cs="Calibri Light"/>
          <w:sz w:val="28"/>
          <w:szCs w:val="28"/>
        </w:rPr>
      </w:pPr>
    </w:p>
    <w:p w14:paraId="75DA27BD" w14:textId="2DD99BFC" w:rsidR="00772734" w:rsidRDefault="00772734" w:rsidP="003602E1">
      <w:pPr>
        <w:pStyle w:val="paragraph"/>
        <w:spacing w:before="0" w:beforeAutospacing="0" w:after="0" w:afterAutospacing="0"/>
        <w:textAlignment w:val="baseline"/>
        <w:rPr>
          <w:rStyle w:val="eop"/>
          <w:rFonts w:ascii="Calibri Light" w:eastAsiaTheme="majorEastAsia" w:hAnsi="Calibri Light" w:cs="Calibri Light"/>
          <w:sz w:val="28"/>
          <w:szCs w:val="28"/>
        </w:rPr>
      </w:pPr>
    </w:p>
    <w:p w14:paraId="4A0BE911" w14:textId="779E24A1" w:rsidR="00772734" w:rsidRDefault="00772734" w:rsidP="003602E1">
      <w:pPr>
        <w:pStyle w:val="paragraph"/>
        <w:spacing w:before="0" w:beforeAutospacing="0" w:after="0" w:afterAutospacing="0"/>
        <w:textAlignment w:val="baseline"/>
        <w:rPr>
          <w:rStyle w:val="eop"/>
          <w:rFonts w:ascii="Calibri Light" w:eastAsiaTheme="majorEastAsia" w:hAnsi="Calibri Light" w:cs="Calibri Light"/>
          <w:sz w:val="28"/>
          <w:szCs w:val="28"/>
        </w:rPr>
      </w:pPr>
    </w:p>
    <w:p w14:paraId="00F9E9AB" w14:textId="29088970" w:rsidR="00772734" w:rsidRDefault="00772734" w:rsidP="003602E1">
      <w:pPr>
        <w:pStyle w:val="paragraph"/>
        <w:spacing w:before="0" w:beforeAutospacing="0" w:after="0" w:afterAutospacing="0"/>
        <w:textAlignment w:val="baseline"/>
        <w:rPr>
          <w:rStyle w:val="eop"/>
          <w:rFonts w:ascii="Calibri Light" w:eastAsiaTheme="majorEastAsia" w:hAnsi="Calibri Light" w:cs="Calibri Light"/>
          <w:sz w:val="28"/>
          <w:szCs w:val="28"/>
        </w:rPr>
      </w:pPr>
    </w:p>
    <w:p w14:paraId="44C43593" w14:textId="593877D8" w:rsidR="00772734" w:rsidRDefault="00772734" w:rsidP="003602E1">
      <w:pPr>
        <w:pStyle w:val="paragraph"/>
        <w:spacing w:before="0" w:beforeAutospacing="0" w:after="0" w:afterAutospacing="0"/>
        <w:textAlignment w:val="baseline"/>
        <w:rPr>
          <w:rStyle w:val="eop"/>
          <w:rFonts w:ascii="Calibri Light" w:eastAsiaTheme="majorEastAsia" w:hAnsi="Calibri Light" w:cs="Calibri Light"/>
          <w:sz w:val="28"/>
          <w:szCs w:val="28"/>
        </w:rPr>
      </w:pPr>
    </w:p>
    <w:p w14:paraId="07B6ED57" w14:textId="79525221" w:rsidR="00772734" w:rsidRDefault="00772734" w:rsidP="003602E1">
      <w:pPr>
        <w:pStyle w:val="paragraph"/>
        <w:spacing w:before="0" w:beforeAutospacing="0" w:after="0" w:afterAutospacing="0"/>
        <w:textAlignment w:val="baseline"/>
        <w:rPr>
          <w:rStyle w:val="eop"/>
          <w:rFonts w:ascii="Calibri Light" w:eastAsiaTheme="majorEastAsia" w:hAnsi="Calibri Light" w:cs="Calibri Light"/>
          <w:sz w:val="28"/>
          <w:szCs w:val="28"/>
        </w:rPr>
      </w:pPr>
    </w:p>
    <w:p w14:paraId="469E5495" w14:textId="77777777" w:rsidR="00A332E2" w:rsidRPr="00A332E2" w:rsidRDefault="00A332E2" w:rsidP="00A332E2"/>
    <w:p w14:paraId="348AAB48" w14:textId="77777777" w:rsidR="00A332E2" w:rsidRPr="00A332E2" w:rsidRDefault="00A332E2" w:rsidP="00A332E2"/>
    <w:p w14:paraId="2834E3AD" w14:textId="77777777" w:rsidR="00A332E2" w:rsidRPr="00A332E2" w:rsidRDefault="00A332E2" w:rsidP="00A332E2"/>
    <w:p w14:paraId="32096E45" w14:textId="77777777" w:rsidR="00A332E2" w:rsidRPr="00A332E2" w:rsidRDefault="00A332E2" w:rsidP="00A332E2"/>
    <w:p w14:paraId="0DAD972B" w14:textId="1D15906B" w:rsidR="00A332E2" w:rsidRDefault="00C36893" w:rsidP="00A332E2">
      <w:pPr>
        <w:rPr>
          <w:rStyle w:val="eop"/>
          <w:rFonts w:ascii="Calibri Light" w:eastAsiaTheme="majorEastAsia" w:hAnsi="Calibri Light" w:cs="Calibri Light"/>
          <w:kern w:val="0"/>
          <w:sz w:val="28"/>
          <w:szCs w:val="28"/>
          <w14:ligatures w14:val="none"/>
        </w:rPr>
      </w:pPr>
      <w:r>
        <w:t>Figure 2. 2023 Decedent Sex</w:t>
      </w:r>
    </w:p>
    <w:p w14:paraId="55F0A046" w14:textId="77777777" w:rsidR="00A332E2" w:rsidRDefault="00A332E2" w:rsidP="00A332E2"/>
    <w:p w14:paraId="68D72BC1" w14:textId="77777777" w:rsidR="00A332E2" w:rsidRDefault="00A332E2" w:rsidP="00A332E2"/>
    <w:p w14:paraId="71060B60" w14:textId="77777777" w:rsidR="00A332E2" w:rsidRDefault="00A332E2" w:rsidP="00A332E2"/>
    <w:p w14:paraId="69AFD7C2" w14:textId="68EE626D" w:rsidR="00A332E2" w:rsidRDefault="00A332E2" w:rsidP="00A332E2"/>
    <w:p w14:paraId="6A17C9B9" w14:textId="09226052" w:rsidR="00A332E2" w:rsidRDefault="00A332E2" w:rsidP="00A332E2"/>
    <w:p w14:paraId="5402DB43" w14:textId="1EC3571C" w:rsidR="00A332E2" w:rsidRDefault="00A332E2" w:rsidP="00A332E2">
      <w:r>
        <w:rPr>
          <w:noProof/>
        </w:rPr>
        <w:lastRenderedPageBreak/>
        <w:drawing>
          <wp:anchor distT="0" distB="0" distL="114300" distR="114300" simplePos="0" relativeHeight="251671040" behindDoc="0" locked="0" layoutInCell="1" allowOverlap="1" wp14:anchorId="754E341E" wp14:editId="3A09702B">
            <wp:simplePos x="0" y="0"/>
            <wp:positionH relativeFrom="margin">
              <wp:posOffset>76200</wp:posOffset>
            </wp:positionH>
            <wp:positionV relativeFrom="paragraph">
              <wp:posOffset>104775</wp:posOffset>
            </wp:positionV>
            <wp:extent cx="5715000" cy="4762500"/>
            <wp:effectExtent l="0" t="0" r="0" b="0"/>
            <wp:wrapSquare wrapText="bothSides"/>
            <wp:docPr id="766723992"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723992" name="Picture 4" descr="Chart, bar chart&#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5715000" cy="4762500"/>
                    </a:xfrm>
                    <a:prstGeom prst="rect">
                      <a:avLst/>
                    </a:prstGeom>
                  </pic:spPr>
                </pic:pic>
              </a:graphicData>
            </a:graphic>
            <wp14:sizeRelH relativeFrom="page">
              <wp14:pctWidth>0</wp14:pctWidth>
            </wp14:sizeRelH>
            <wp14:sizeRelV relativeFrom="page">
              <wp14:pctHeight>0</wp14:pctHeight>
            </wp14:sizeRelV>
          </wp:anchor>
        </w:drawing>
      </w:r>
    </w:p>
    <w:p w14:paraId="4DBC6DCF" w14:textId="3CA440CD" w:rsidR="00A332E2" w:rsidRDefault="00A332E2" w:rsidP="00A332E2"/>
    <w:p w14:paraId="7363A1BF" w14:textId="09D3DD43" w:rsidR="00A332E2" w:rsidRDefault="00A332E2" w:rsidP="00A332E2"/>
    <w:p w14:paraId="68DF2D78" w14:textId="19A4536A" w:rsidR="00A332E2" w:rsidRDefault="00A332E2" w:rsidP="00A332E2"/>
    <w:p w14:paraId="3D0808F2" w14:textId="787F7D2E" w:rsidR="00A332E2" w:rsidRDefault="00A332E2" w:rsidP="00A332E2"/>
    <w:p w14:paraId="174371C3" w14:textId="170D4F15" w:rsidR="00A332E2" w:rsidRDefault="00A332E2" w:rsidP="00A332E2"/>
    <w:p w14:paraId="1262CB94" w14:textId="5C2303E0" w:rsidR="00A332E2" w:rsidRDefault="00A332E2" w:rsidP="00A332E2"/>
    <w:p w14:paraId="7C415208" w14:textId="63AB288A" w:rsidR="00A332E2" w:rsidRDefault="00A332E2" w:rsidP="00A332E2"/>
    <w:p w14:paraId="0170EEFE" w14:textId="3DB70F8C" w:rsidR="00A332E2" w:rsidRDefault="00A332E2" w:rsidP="00A332E2"/>
    <w:p w14:paraId="184C53AB" w14:textId="60E735F5" w:rsidR="00A332E2" w:rsidRDefault="00A332E2" w:rsidP="00A332E2"/>
    <w:p w14:paraId="04539D36" w14:textId="2C2DE6AB" w:rsidR="00A332E2" w:rsidRDefault="00A332E2" w:rsidP="00A332E2"/>
    <w:p w14:paraId="4D40B804" w14:textId="306A3BAB" w:rsidR="00A332E2" w:rsidRPr="00A332E2" w:rsidRDefault="00A332E2" w:rsidP="00A332E2"/>
    <w:p w14:paraId="259B246E" w14:textId="77777777" w:rsidR="00A332E2" w:rsidRDefault="00A332E2" w:rsidP="003602E1">
      <w:pPr>
        <w:pStyle w:val="paragraph"/>
        <w:spacing w:before="0" w:beforeAutospacing="0" w:after="0" w:afterAutospacing="0"/>
        <w:textAlignment w:val="baseline"/>
        <w:rPr>
          <w:rStyle w:val="eop"/>
          <w:rFonts w:ascii="Calibri Light" w:eastAsiaTheme="majorEastAsia" w:hAnsi="Calibri Light" w:cs="Calibri Light"/>
          <w:sz w:val="28"/>
          <w:szCs w:val="28"/>
        </w:rPr>
      </w:pPr>
    </w:p>
    <w:p w14:paraId="5F644B74" w14:textId="50B1EB50" w:rsidR="00657998" w:rsidRPr="00A332E2" w:rsidRDefault="009F6F8C" w:rsidP="00A332E2">
      <w:pPr>
        <w:rPr>
          <w:rStyle w:val="eop"/>
          <w:rFonts w:ascii="Calibri Light" w:eastAsiaTheme="majorEastAsia" w:hAnsi="Calibri Light" w:cs="Calibri Light"/>
          <w:kern w:val="0"/>
          <w:sz w:val="28"/>
          <w:szCs w:val="28"/>
          <w14:ligatures w14:val="none"/>
        </w:rPr>
      </w:pPr>
      <w:r>
        <w:rPr>
          <w:noProof/>
        </w:rPr>
        <mc:AlternateContent>
          <mc:Choice Requires="wps">
            <w:drawing>
              <wp:anchor distT="0" distB="0" distL="114300" distR="114300" simplePos="0" relativeHeight="251670016" behindDoc="0" locked="0" layoutInCell="1" allowOverlap="1" wp14:anchorId="6DF3AF50" wp14:editId="549D4962">
                <wp:simplePos x="0" y="0"/>
                <wp:positionH relativeFrom="margin">
                  <wp:align>center</wp:align>
                </wp:positionH>
                <wp:positionV relativeFrom="paragraph">
                  <wp:posOffset>4494530</wp:posOffset>
                </wp:positionV>
                <wp:extent cx="5715000" cy="635"/>
                <wp:effectExtent l="0" t="0" r="0" b="8255"/>
                <wp:wrapSquare wrapText="bothSides"/>
                <wp:docPr id="1422315734" name="Text Box 1"/>
                <wp:cNvGraphicFramePr/>
                <a:graphic xmlns:a="http://schemas.openxmlformats.org/drawingml/2006/main">
                  <a:graphicData uri="http://schemas.microsoft.com/office/word/2010/wordprocessingShape">
                    <wps:wsp>
                      <wps:cNvSpPr txBox="1"/>
                      <wps:spPr>
                        <a:xfrm>
                          <a:off x="0" y="0"/>
                          <a:ext cx="5715000" cy="635"/>
                        </a:xfrm>
                        <a:prstGeom prst="rect">
                          <a:avLst/>
                        </a:prstGeom>
                        <a:solidFill>
                          <a:prstClr val="white"/>
                        </a:solidFill>
                        <a:ln>
                          <a:noFill/>
                        </a:ln>
                      </wps:spPr>
                      <wps:txbx>
                        <w:txbxContent>
                          <w:p w14:paraId="586F1F62" w14:textId="47ED8D5E" w:rsidR="00C36893" w:rsidRDefault="00C36893" w:rsidP="00C36893">
                            <w:pPr>
                              <w:rPr>
                                <w:rStyle w:val="eop"/>
                                <w:rFonts w:ascii="Calibri Light" w:eastAsiaTheme="majorEastAsia" w:hAnsi="Calibri Light" w:cs="Calibri Light"/>
                                <w:kern w:val="0"/>
                                <w:sz w:val="28"/>
                                <w:szCs w:val="28"/>
                                <w14:ligatures w14:val="none"/>
                              </w:rPr>
                            </w:pPr>
                            <w:r>
                              <w:t xml:space="preserve">Figure 4. 2023 Decedent Children </w:t>
                            </w:r>
                            <w:r w:rsidR="0098151A">
                              <w:t>Under the Age of 18</w:t>
                            </w:r>
                          </w:p>
                          <w:p w14:paraId="676F2B15" w14:textId="685322E8" w:rsidR="0019738B" w:rsidRPr="004F5BF1" w:rsidRDefault="0019738B" w:rsidP="0019738B">
                            <w:pPr>
                              <w:pStyle w:val="Caption"/>
                              <w:rPr>
                                <w:rFonts w:ascii="Times New Roman" w:eastAsia="Times New Roman" w:hAnsi="Times New Roman" w:cs="Times New Roman"/>
                                <w:noProof/>
                                <w:kern w:val="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F3AF50" id="Text Box 1" o:spid="_x0000_s1031" type="#_x0000_t202" style="position:absolute;margin-left:0;margin-top:353.9pt;width:450pt;height:.05pt;z-index:2516700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" stroked="f">
                <v:textbox style="mso-fit-shape-to-text:t" inset="0,0,0,0">
                  <w:txbxContent>
                    <w:p w14:paraId="586F1F62" w14:textId="47ED8D5E" w:rsidR="00C36893" w:rsidRDefault="00C36893" w:rsidP="00C36893">
                      <w:pPr>
                        <w:rPr>
                          <w:rStyle w:val="eop"/>
                          <w:rFonts w:ascii="Calibri Light" w:eastAsiaTheme="majorEastAsia" w:hAnsi="Calibri Light" w:cs="Calibri Light"/>
                          <w:kern w:val="0"/>
                          <w:sz w:val="28"/>
                          <w:szCs w:val="28"/>
                          <w14:ligatures w14:val="none"/>
                        </w:rPr>
                      </w:pPr>
                      <w:r>
                        <w:t xml:space="preserve">Figure 4. 2023 Decedent Children </w:t>
                      </w:r>
                      <w:r w:rsidR="0098151A">
                        <w:t>Under the Age of 18</w:t>
                      </w:r>
                    </w:p>
                    <w:p w14:paraId="676F2B15" w14:textId="685322E8" w:rsidR="0019738B" w:rsidRPr="004F5BF1" w:rsidRDefault="0019738B" w:rsidP="0019738B">
                      <w:pPr>
                        <w:pStyle w:val="Caption"/>
                        <w:rPr>
                          <w:rFonts w:ascii="Times New Roman" w:eastAsia="Times New Roman" w:hAnsi="Times New Roman" w:cs="Times New Roman"/>
                          <w:noProof/>
                          <w:kern w:val="0"/>
                        </w:rPr>
                      </w:pPr>
                    </w:p>
                  </w:txbxContent>
                </v:textbox>
                <w10:wrap type="square" anchorx="margin"/>
              </v:shape>
            </w:pict>
          </mc:Fallback>
        </mc:AlternateContent>
      </w:r>
      <w:r w:rsidR="00A332E2">
        <w:rPr>
          <w:noProof/>
        </w:rPr>
        <mc:AlternateContent>
          <mc:Choice Requires="wps">
            <w:drawing>
              <wp:anchor distT="0" distB="0" distL="114300" distR="114300" simplePos="0" relativeHeight="251653632" behindDoc="0" locked="0" layoutInCell="1" allowOverlap="1" wp14:anchorId="593DA185" wp14:editId="5ED9EA14">
                <wp:simplePos x="0" y="0"/>
                <wp:positionH relativeFrom="margin">
                  <wp:posOffset>342900</wp:posOffset>
                </wp:positionH>
                <wp:positionV relativeFrom="paragraph">
                  <wp:posOffset>1298575</wp:posOffset>
                </wp:positionV>
                <wp:extent cx="5695950" cy="323850"/>
                <wp:effectExtent l="0" t="0" r="0" b="0"/>
                <wp:wrapSquare wrapText="bothSides"/>
                <wp:docPr id="533327791" name="Text Box 1"/>
                <wp:cNvGraphicFramePr/>
                <a:graphic xmlns:a="http://schemas.openxmlformats.org/drawingml/2006/main">
                  <a:graphicData uri="http://schemas.microsoft.com/office/word/2010/wordprocessingShape">
                    <wps:wsp>
                      <wps:cNvSpPr txBox="1"/>
                      <wps:spPr>
                        <a:xfrm>
                          <a:off x="0" y="0"/>
                          <a:ext cx="5695950" cy="323850"/>
                        </a:xfrm>
                        <a:prstGeom prst="rect">
                          <a:avLst/>
                        </a:prstGeom>
                        <a:solidFill>
                          <a:prstClr val="white"/>
                        </a:solidFill>
                        <a:ln>
                          <a:noFill/>
                        </a:ln>
                      </wps:spPr>
                      <wps:txbx>
                        <w:txbxContent>
                          <w:p w14:paraId="30ED61C4" w14:textId="65487B8F" w:rsidR="00C36893" w:rsidRDefault="00C36893" w:rsidP="00C36893">
                            <w:pPr>
                              <w:rPr>
                                <w:rStyle w:val="eop"/>
                                <w:rFonts w:ascii="Calibri Light" w:eastAsiaTheme="majorEastAsia" w:hAnsi="Calibri Light" w:cs="Calibri Light"/>
                                <w:kern w:val="0"/>
                                <w:sz w:val="28"/>
                                <w:szCs w:val="28"/>
                                <w14:ligatures w14:val="none"/>
                              </w:rPr>
                            </w:pPr>
                            <w:r>
                              <w:t>Figure 3. 2023 Decedent Race</w:t>
                            </w:r>
                          </w:p>
                          <w:p w14:paraId="207575F2" w14:textId="180C74E6" w:rsidR="0019738B" w:rsidRPr="00FF461D" w:rsidRDefault="0019738B" w:rsidP="0019738B">
                            <w:pPr>
                              <w:pStyle w:val="Caption"/>
                              <w:rPr>
                                <w:rFonts w:ascii="Times New Roman" w:eastAsia="Times New Roman" w:hAnsi="Times New Roman" w:cs="Times New Roman"/>
                                <w:noProof/>
                                <w:kern w:val="0"/>
                                <w14:ligatures w14:val="non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DA185" id="_x0000_s1032" type="#_x0000_t202" style="position:absolute;margin-left:27pt;margin-top:102.25pt;width:448.5pt;height:25.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" stroked="f">
                <v:textbox inset="0,0,0,0">
                  <w:txbxContent>
                    <w:p w14:paraId="30ED61C4" w14:textId="65487B8F" w:rsidR="00C36893" w:rsidRDefault="00C36893" w:rsidP="00C36893">
                      <w:pPr>
                        <w:rPr>
                          <w:rStyle w:val="eop"/>
                          <w:rFonts w:ascii="Calibri Light" w:eastAsiaTheme="majorEastAsia" w:hAnsi="Calibri Light" w:cs="Calibri Light"/>
                          <w:kern w:val="0"/>
                          <w:sz w:val="28"/>
                          <w:szCs w:val="28"/>
                          <w14:ligatures w14:val="none"/>
                        </w:rPr>
                      </w:pPr>
                      <w:r>
                        <w:t>Figure 3. 2023 Decedent Race</w:t>
                      </w:r>
                    </w:p>
                    <w:p w14:paraId="207575F2" w14:textId="180C74E6" w:rsidR="0019738B" w:rsidRPr="00FF461D" w:rsidRDefault="0019738B" w:rsidP="0019738B">
                      <w:pPr>
                        <w:pStyle w:val="Caption"/>
                        <w:rPr>
                          <w:rFonts w:ascii="Times New Roman" w:eastAsia="Times New Roman" w:hAnsi="Times New Roman" w:cs="Times New Roman"/>
                          <w:noProof/>
                          <w:kern w:val="0"/>
                          <w14:ligatures w14:val="none"/>
                        </w:rPr>
                      </w:pPr>
                    </w:p>
                  </w:txbxContent>
                </v:textbox>
                <w10:wrap type="square" anchorx="margin"/>
              </v:shape>
            </w:pict>
          </mc:Fallback>
        </mc:AlternateContent>
      </w:r>
      <w:r w:rsidR="00A332E2">
        <w:rPr>
          <w:noProof/>
        </w:rPr>
        <w:drawing>
          <wp:anchor distT="0" distB="0" distL="114300" distR="114300" simplePos="0" relativeHeight="251667968" behindDoc="0" locked="0" layoutInCell="1" allowOverlap="1" wp14:anchorId="0EE96EE8" wp14:editId="6F609DB5">
            <wp:simplePos x="0" y="0"/>
            <wp:positionH relativeFrom="margin">
              <wp:posOffset>9525</wp:posOffset>
            </wp:positionH>
            <wp:positionV relativeFrom="paragraph">
              <wp:posOffset>1774825</wp:posOffset>
            </wp:positionV>
            <wp:extent cx="5715000" cy="2476500"/>
            <wp:effectExtent l="0" t="0" r="0" b="0"/>
            <wp:wrapSquare wrapText="bothSides"/>
            <wp:docPr id="619522336"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22336" name="Picture 5" descr="Chart, bar chart&#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715000" cy="2476500"/>
                    </a:xfrm>
                    <a:prstGeom prst="rect">
                      <a:avLst/>
                    </a:prstGeom>
                  </pic:spPr>
                </pic:pic>
              </a:graphicData>
            </a:graphic>
            <wp14:sizeRelH relativeFrom="page">
              <wp14:pctWidth>0</wp14:pctWidth>
            </wp14:sizeRelH>
            <wp14:sizeRelV relativeFrom="page">
              <wp14:pctHeight>0</wp14:pctHeight>
            </wp14:sizeRelV>
          </wp:anchor>
        </w:drawing>
      </w:r>
      <w:r w:rsidR="00A332E2">
        <w:rPr>
          <w:rStyle w:val="eop"/>
          <w:rFonts w:ascii="Calibri Light" w:eastAsiaTheme="majorEastAsia" w:hAnsi="Calibri Light" w:cs="Calibri Light"/>
          <w:sz w:val="28"/>
          <w:szCs w:val="28"/>
        </w:rPr>
        <w:br w:type="page"/>
      </w:r>
      <w:r w:rsidR="00C14A32">
        <w:rPr>
          <w:noProof/>
        </w:rPr>
        <w:lastRenderedPageBreak/>
        <mc:AlternateContent>
          <mc:Choice Requires="wps">
            <w:drawing>
              <wp:anchor distT="0" distB="0" distL="114300" distR="114300" simplePos="0" relativeHeight="251645440" behindDoc="0" locked="0" layoutInCell="1" allowOverlap="1" wp14:anchorId="5206BEA6" wp14:editId="64A6AB69">
                <wp:simplePos x="0" y="0"/>
                <wp:positionH relativeFrom="margin">
                  <wp:align>center</wp:align>
                </wp:positionH>
                <wp:positionV relativeFrom="paragraph">
                  <wp:posOffset>4838700</wp:posOffset>
                </wp:positionV>
                <wp:extent cx="5743575" cy="295275"/>
                <wp:effectExtent l="0" t="0" r="9525" b="9525"/>
                <wp:wrapSquare wrapText="bothSides"/>
                <wp:docPr id="1566171172" name="Text Box 1"/>
                <wp:cNvGraphicFramePr/>
                <a:graphic xmlns:a="http://schemas.openxmlformats.org/drawingml/2006/main">
                  <a:graphicData uri="http://schemas.microsoft.com/office/word/2010/wordprocessingShape">
                    <wps:wsp>
                      <wps:cNvSpPr txBox="1"/>
                      <wps:spPr>
                        <a:xfrm>
                          <a:off x="0" y="0"/>
                          <a:ext cx="5743575" cy="295275"/>
                        </a:xfrm>
                        <a:prstGeom prst="rect">
                          <a:avLst/>
                        </a:prstGeom>
                        <a:solidFill>
                          <a:prstClr val="white"/>
                        </a:solidFill>
                        <a:ln>
                          <a:noFill/>
                        </a:ln>
                      </wps:spPr>
                      <wps:txbx>
                        <w:txbxContent>
                          <w:p w14:paraId="6858DB3F" w14:textId="1A098257" w:rsidR="00DE2FF7" w:rsidRDefault="00DE2FF7" w:rsidP="00DE2FF7">
                            <w:pPr>
                              <w:rPr>
                                <w:rStyle w:val="eop"/>
                                <w:rFonts w:ascii="Calibri Light" w:eastAsiaTheme="majorEastAsia" w:hAnsi="Calibri Light" w:cs="Calibri Light"/>
                                <w:kern w:val="0"/>
                                <w:sz w:val="28"/>
                                <w:szCs w:val="28"/>
                                <w14:ligatures w14:val="none"/>
                              </w:rPr>
                            </w:pPr>
                            <w:r>
                              <w:t>Figure 5. 2023 Decedent Marital Status</w:t>
                            </w:r>
                          </w:p>
                          <w:p w14:paraId="19C6B387" w14:textId="71AF2CDC" w:rsidR="00C14A32" w:rsidRPr="00163ACE" w:rsidRDefault="00C14A32" w:rsidP="00C14A32">
                            <w:pPr>
                              <w:pStyle w:val="Caption"/>
                              <w:rPr>
                                <w:rFonts w:ascii="Times New Roman" w:eastAsia="Times New Roman" w:hAnsi="Times New Roman" w:cs="Times New Roman"/>
                                <w:noProof/>
                                <w:kern w:val="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6BEA6" id="_x0000_s1033" type="#_x0000_t202" style="position:absolute;margin-left:0;margin-top:381pt;width:452.25pt;height:23.25pt;z-index:251645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" stroked="f">
                <v:textbox inset="0,0,0,0">
                  <w:txbxContent>
                    <w:p w14:paraId="6858DB3F" w14:textId="1A098257" w:rsidR="00DE2FF7" w:rsidRDefault="00DE2FF7" w:rsidP="00DE2FF7">
                      <w:pPr>
                        <w:rPr>
                          <w:rStyle w:val="eop"/>
                          <w:rFonts w:ascii="Calibri Light" w:eastAsiaTheme="majorEastAsia" w:hAnsi="Calibri Light" w:cs="Calibri Light"/>
                          <w:kern w:val="0"/>
                          <w:sz w:val="28"/>
                          <w:szCs w:val="28"/>
                          <w14:ligatures w14:val="none"/>
                        </w:rPr>
                      </w:pPr>
                      <w:r>
                        <w:t>Figure 5. 2023 Decedent Marital Status</w:t>
                      </w:r>
                    </w:p>
                    <w:p w14:paraId="19C6B387" w14:textId="71AF2CDC" w:rsidR="00C14A32" w:rsidRPr="00163ACE" w:rsidRDefault="00C14A32" w:rsidP="00C14A32">
                      <w:pPr>
                        <w:pStyle w:val="Caption"/>
                        <w:rPr>
                          <w:rFonts w:ascii="Times New Roman" w:eastAsia="Times New Roman" w:hAnsi="Times New Roman" w:cs="Times New Roman"/>
                          <w:noProof/>
                          <w:kern w:val="0"/>
                        </w:rPr>
                      </w:pPr>
                    </w:p>
                  </w:txbxContent>
                </v:textbox>
                <w10:wrap type="square" anchorx="margin"/>
              </v:shape>
            </w:pict>
          </mc:Fallback>
        </mc:AlternateContent>
      </w:r>
      <w:r w:rsidR="00DE2FF7">
        <w:rPr>
          <w:rStyle w:val="eop"/>
          <w:rFonts w:ascii="Calibri Light" w:eastAsiaTheme="majorEastAsia" w:hAnsi="Calibri Light" w:cs="Calibri Light"/>
          <w:noProof/>
          <w:sz w:val="28"/>
          <w:szCs w:val="28"/>
        </w:rPr>
        <w:drawing>
          <wp:inline distT="0" distB="0" distL="0" distR="0" wp14:anchorId="031BF2E4" wp14:editId="0112B264">
            <wp:extent cx="5718810" cy="4761230"/>
            <wp:effectExtent l="0" t="0" r="0" b="1270"/>
            <wp:docPr id="21410268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8810" cy="4761230"/>
                    </a:xfrm>
                    <a:prstGeom prst="rect">
                      <a:avLst/>
                    </a:prstGeom>
                    <a:noFill/>
                  </pic:spPr>
                </pic:pic>
              </a:graphicData>
            </a:graphic>
          </wp:inline>
        </w:drawing>
      </w:r>
    </w:p>
    <w:sectPr w:rsidR="00657998" w:rsidRPr="00A332E2" w:rsidSect="002F4EA9">
      <w:type w:val="continuous"/>
      <w:pgSz w:w="12240" w:h="15840"/>
      <w:pgMar w:top="1080" w:right="1080" w:bottom="1080" w:left="1080" w:header="576"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CFCE95" w14:textId="77777777" w:rsidR="00C723AA" w:rsidRDefault="00C723AA" w:rsidP="000302B7">
      <w:pPr>
        <w:spacing w:after="0" w:line="240" w:lineRule="auto"/>
      </w:pPr>
      <w:r>
        <w:separator/>
      </w:r>
    </w:p>
  </w:endnote>
  <w:endnote w:type="continuationSeparator" w:id="0">
    <w:p w14:paraId="62C311F0" w14:textId="77777777" w:rsidR="00C723AA" w:rsidRDefault="00C723AA" w:rsidP="000302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hAnsiTheme="majorHAnsi" w:cstheme="majorHAnsi"/>
        <w:color w:val="262755"/>
      </w:rPr>
      <w:id w:val="1489374296"/>
      <w:docPartObj>
        <w:docPartGallery w:val="Page Numbers (Bottom of Page)"/>
        <w:docPartUnique/>
      </w:docPartObj>
    </w:sdtPr>
    <w:sdtEndPr>
      <w:rPr>
        <w:spacing w:val="60"/>
      </w:rPr>
    </w:sdtEndPr>
    <w:sdtContent>
      <w:p w14:paraId="3BC1C617" w14:textId="77777777" w:rsidR="00340EC9" w:rsidRPr="001215C1" w:rsidRDefault="00340EC9">
        <w:pPr>
          <w:pStyle w:val="Footer"/>
          <w:pBdr>
            <w:top w:val="single" w:sz="4" w:space="1" w:color="D9D9D9" w:themeColor="background1" w:themeShade="D9"/>
          </w:pBdr>
          <w:jc w:val="right"/>
          <w:rPr>
            <w:rFonts w:asciiTheme="majorHAnsi" w:hAnsiTheme="majorHAnsi" w:cstheme="majorHAnsi"/>
            <w:color w:val="262755"/>
          </w:rPr>
        </w:pPr>
        <w:r w:rsidRPr="00430F51">
          <w:rPr>
            <w:rFonts w:asciiTheme="majorHAnsi" w:hAnsiTheme="majorHAnsi" w:cstheme="majorHAnsi"/>
            <w:b/>
            <w:bCs/>
            <w:color w:val="262755"/>
          </w:rPr>
          <w:fldChar w:fldCharType="begin"/>
        </w:r>
        <w:r w:rsidRPr="00430F51">
          <w:rPr>
            <w:rFonts w:asciiTheme="majorHAnsi" w:hAnsiTheme="majorHAnsi" w:cstheme="majorHAnsi"/>
            <w:b/>
            <w:bCs/>
            <w:color w:val="262755"/>
          </w:rPr>
          <w:instrText xml:space="preserve"> PAGE   \* MERGEFORMAT </w:instrText>
        </w:r>
        <w:r w:rsidRPr="00430F51">
          <w:rPr>
            <w:rFonts w:asciiTheme="majorHAnsi" w:hAnsiTheme="majorHAnsi" w:cstheme="majorHAnsi"/>
            <w:b/>
            <w:bCs/>
            <w:color w:val="262755"/>
          </w:rPr>
          <w:fldChar w:fldCharType="separate"/>
        </w:r>
        <w:r w:rsidRPr="00430F51">
          <w:rPr>
            <w:rFonts w:asciiTheme="majorHAnsi" w:hAnsiTheme="majorHAnsi" w:cstheme="majorHAnsi"/>
            <w:b/>
            <w:bCs/>
            <w:noProof/>
            <w:color w:val="262755"/>
          </w:rPr>
          <w:t>2</w:t>
        </w:r>
        <w:r w:rsidRPr="00430F51">
          <w:rPr>
            <w:rFonts w:asciiTheme="majorHAnsi" w:hAnsiTheme="majorHAnsi" w:cstheme="majorHAnsi"/>
            <w:b/>
            <w:bCs/>
            <w:noProof/>
            <w:color w:val="262755"/>
          </w:rPr>
          <w:fldChar w:fldCharType="end"/>
        </w:r>
        <w:r w:rsidRPr="001215C1">
          <w:rPr>
            <w:rFonts w:asciiTheme="majorHAnsi" w:hAnsiTheme="majorHAnsi" w:cstheme="majorHAnsi"/>
            <w:color w:val="262755"/>
          </w:rPr>
          <w:t xml:space="preserve"> | </w:t>
        </w:r>
        <w:r w:rsidRPr="001215C1">
          <w:rPr>
            <w:rFonts w:asciiTheme="majorHAnsi" w:hAnsiTheme="majorHAnsi" w:cstheme="majorHAnsi"/>
            <w:color w:val="262755"/>
            <w:spacing w:val="60"/>
          </w:rPr>
          <w:t>Page</w:t>
        </w:r>
      </w:p>
    </w:sdtContent>
  </w:sdt>
  <w:p w14:paraId="13D925E4" w14:textId="77777777" w:rsidR="00340EC9" w:rsidRDefault="00340E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1E0FC2" w14:textId="77777777" w:rsidR="00340EC9" w:rsidRPr="00A6126F" w:rsidRDefault="00340EC9" w:rsidP="00A6126F">
    <w:pPr>
      <w:jc w:val="center"/>
      <w:rPr>
        <w:rFonts w:asciiTheme="majorHAnsi" w:hAnsiTheme="majorHAnsi" w:cstheme="majorHAnsi"/>
        <w:i/>
        <w:iCs/>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9ED608" w14:textId="77777777" w:rsidR="00C723AA" w:rsidRDefault="00C723AA" w:rsidP="000302B7">
      <w:pPr>
        <w:spacing w:after="0" w:line="240" w:lineRule="auto"/>
      </w:pPr>
      <w:r>
        <w:separator/>
      </w:r>
    </w:p>
  </w:footnote>
  <w:footnote w:type="continuationSeparator" w:id="0">
    <w:p w14:paraId="502779EA" w14:textId="77777777" w:rsidR="00C723AA" w:rsidRDefault="00C723AA" w:rsidP="000302B7">
      <w:pPr>
        <w:spacing w:after="0" w:line="240" w:lineRule="auto"/>
      </w:pPr>
      <w:r>
        <w:continuationSeparator/>
      </w:r>
    </w:p>
  </w:footnote>
  <w:footnote w:id="1">
    <w:p w14:paraId="7AB772BD" w14:textId="77777777" w:rsidR="003602E1" w:rsidRPr="00430F51" w:rsidRDefault="003602E1" w:rsidP="003602E1">
      <w:pPr>
        <w:pStyle w:val="FootnoteText"/>
        <w:spacing w:after="80"/>
        <w:ind w:right="-576"/>
        <w:rPr>
          <w:rFonts w:asciiTheme="majorHAnsi" w:hAnsiTheme="majorHAnsi" w:cstheme="majorHAnsi"/>
          <w:kern w:val="0"/>
          <w:sz w:val="18"/>
          <w:szCs w:val="18"/>
          <w14:ligatures w14:val="none"/>
        </w:rPr>
      </w:pPr>
      <w:r w:rsidRPr="00430F51">
        <w:rPr>
          <w:rStyle w:val="FootnoteReference"/>
          <w:rFonts w:asciiTheme="majorHAnsi" w:hAnsiTheme="majorHAnsi" w:cstheme="majorHAnsi"/>
          <w:sz w:val="18"/>
          <w:szCs w:val="18"/>
        </w:rPr>
        <w:footnoteRef/>
      </w:r>
      <w:r w:rsidRPr="00430F51">
        <w:rPr>
          <w:rFonts w:asciiTheme="majorHAnsi" w:hAnsiTheme="majorHAnsi" w:cstheme="majorHAnsi"/>
          <w:sz w:val="18"/>
          <w:szCs w:val="18"/>
        </w:rPr>
        <w:t xml:space="preserve"> </w:t>
      </w:r>
      <w:r w:rsidRPr="00430F51">
        <w:rPr>
          <w:rFonts w:asciiTheme="majorHAnsi" w:hAnsiTheme="majorHAnsi" w:cstheme="majorHAnsi"/>
          <w:kern w:val="0"/>
          <w:sz w:val="18"/>
          <w:szCs w:val="18"/>
          <w14:ligatures w14:val="none"/>
        </w:rPr>
        <w:t xml:space="preserve">PA Laws Empowering, Defining and Limiting the Power of the Coroner, </w:t>
      </w:r>
      <w:hyperlink r:id="rId1" w:history="1">
        <w:r w:rsidRPr="00430F51">
          <w:rPr>
            <w:rFonts w:asciiTheme="majorHAnsi" w:hAnsiTheme="majorHAnsi" w:cstheme="majorHAnsi"/>
            <w:color w:val="0000FF"/>
            <w:kern w:val="0"/>
            <w:sz w:val="18"/>
            <w:szCs w:val="18"/>
            <w:u w:val="single"/>
            <w14:ligatures w14:val="none"/>
          </w:rPr>
          <w:t>http://www.pacoroners.org/Laws.php</w:t>
        </w:r>
      </w:hyperlink>
      <w:r w:rsidRPr="00430F51">
        <w:rPr>
          <w:rFonts w:asciiTheme="majorHAnsi" w:hAnsiTheme="majorHAnsi" w:cstheme="majorHAnsi"/>
          <w:kern w:val="0"/>
          <w:sz w:val="18"/>
          <w:szCs w:val="18"/>
          <w14:ligatures w14:val="none"/>
        </w:rPr>
        <w:t xml:space="preserve"> and Death Investigation: A Guide for the Scene Investigator </w:t>
      </w:r>
      <w:hyperlink r:id="rId2" w:history="1">
        <w:r w:rsidRPr="00430F51">
          <w:rPr>
            <w:rFonts w:asciiTheme="majorHAnsi" w:hAnsiTheme="majorHAnsi" w:cstheme="majorHAnsi"/>
            <w:color w:val="0000FF"/>
            <w:kern w:val="0"/>
            <w:sz w:val="18"/>
            <w:szCs w:val="18"/>
            <w:u w:val="single"/>
            <w14:ligatures w14:val="none"/>
          </w:rPr>
          <w:t>https://www.ojp.gov/pdffiles/167568.pdf</w:t>
        </w:r>
      </w:hyperlink>
      <w:r w:rsidRPr="00430F51">
        <w:rPr>
          <w:rFonts w:asciiTheme="majorHAnsi" w:hAnsiTheme="majorHAnsi" w:cstheme="majorHAnsi"/>
          <w:kern w:val="0"/>
          <w:sz w:val="18"/>
          <w:szCs w:val="18"/>
          <w14:ligatures w14:val="none"/>
        </w:rPr>
        <w:t xml:space="preserve"> </w:t>
      </w:r>
    </w:p>
  </w:footnote>
  <w:footnote w:id="2">
    <w:p w14:paraId="6AB9BAD6" w14:textId="77777777" w:rsidR="003602E1" w:rsidRDefault="003602E1" w:rsidP="003602E1">
      <w:pPr>
        <w:pStyle w:val="FootnoteText"/>
      </w:pPr>
      <w:r w:rsidRPr="00430F51">
        <w:rPr>
          <w:rStyle w:val="FootnoteReference"/>
          <w:rFonts w:asciiTheme="majorHAnsi" w:hAnsiTheme="majorHAnsi" w:cstheme="majorHAnsi"/>
          <w:sz w:val="18"/>
          <w:szCs w:val="18"/>
        </w:rPr>
        <w:footnoteRef/>
      </w:r>
      <w:r w:rsidRPr="00430F51">
        <w:rPr>
          <w:rFonts w:asciiTheme="majorHAnsi" w:hAnsiTheme="majorHAnsi" w:cstheme="majorHAnsi"/>
          <w:sz w:val="18"/>
          <w:szCs w:val="18"/>
        </w:rPr>
        <w:t xml:space="preserve"> 11 Pa. Stat. § 2150.20</w:t>
      </w:r>
    </w:p>
  </w:footnote>
  <w:footnote w:id="3">
    <w:p w14:paraId="4904910C" w14:textId="77777777" w:rsidR="00340EC9" w:rsidRPr="005C0816" w:rsidRDefault="00340EC9" w:rsidP="00340EC9">
      <w:pPr>
        <w:pStyle w:val="FootnoteText"/>
        <w:rPr>
          <w:rFonts w:asciiTheme="majorHAnsi" w:hAnsiTheme="majorHAnsi" w:cstheme="majorHAnsi"/>
          <w:sz w:val="18"/>
          <w:szCs w:val="18"/>
        </w:rPr>
      </w:pPr>
      <w:r w:rsidRPr="005C0816">
        <w:rPr>
          <w:rStyle w:val="FootnoteReference"/>
          <w:rFonts w:asciiTheme="majorHAnsi" w:hAnsiTheme="majorHAnsi" w:cstheme="majorHAnsi"/>
          <w:sz w:val="18"/>
          <w:szCs w:val="18"/>
        </w:rPr>
        <w:footnoteRef/>
      </w:r>
      <w:r w:rsidRPr="005C0816">
        <w:rPr>
          <w:rFonts w:asciiTheme="majorHAnsi" w:hAnsiTheme="majorHAnsi" w:cstheme="majorHAnsi"/>
          <w:sz w:val="18"/>
          <w:szCs w:val="18"/>
        </w:rPr>
        <w:t xml:space="preserve"> </w:t>
      </w:r>
      <w:hyperlink r:id="rId3" w:history="1">
        <w:r w:rsidRPr="005C0816">
          <w:rPr>
            <w:rStyle w:val="Hyperlink"/>
            <w:rFonts w:asciiTheme="majorHAnsi" w:hAnsiTheme="majorHAnsi" w:cstheme="majorHAnsi"/>
            <w:sz w:val="18"/>
            <w:szCs w:val="18"/>
          </w:rPr>
          <w:t>U.S. Census Bureau</w:t>
        </w:r>
      </w:hyperlink>
      <w:r w:rsidRPr="005C0816">
        <w:rPr>
          <w:rFonts w:asciiTheme="majorHAnsi" w:hAnsiTheme="majorHAnsi" w:cstheme="majorHAnsi"/>
          <w:sz w:val="18"/>
          <w:szCs w:val="18"/>
        </w:rPr>
        <w:t>, Population Estimates Program (PEP), updated annually (estimate July 1, 2022)</w:t>
      </w:r>
    </w:p>
  </w:footnote>
  <w:footnote w:id="4">
    <w:p w14:paraId="4F3D622F" w14:textId="77777777" w:rsidR="00340EC9" w:rsidRPr="00E371D3" w:rsidRDefault="00340EC9" w:rsidP="00340EC9">
      <w:pPr>
        <w:pStyle w:val="FootnoteText"/>
        <w:spacing w:after="40"/>
        <w:rPr>
          <w:rFonts w:asciiTheme="majorHAnsi" w:hAnsiTheme="majorHAnsi" w:cstheme="majorHAnsi"/>
          <w:sz w:val="18"/>
          <w:szCs w:val="18"/>
        </w:rPr>
      </w:pPr>
      <w:r w:rsidRPr="00E371D3">
        <w:rPr>
          <w:rStyle w:val="FootnoteReference"/>
          <w:rFonts w:asciiTheme="majorHAnsi" w:hAnsiTheme="majorHAnsi" w:cstheme="majorHAnsi"/>
          <w:sz w:val="18"/>
          <w:szCs w:val="18"/>
        </w:rPr>
        <w:footnoteRef/>
      </w:r>
      <w:r w:rsidRPr="00E371D3">
        <w:rPr>
          <w:rFonts w:asciiTheme="majorHAnsi" w:hAnsiTheme="majorHAnsi" w:cstheme="majorHAnsi"/>
          <w:sz w:val="18"/>
          <w:szCs w:val="18"/>
        </w:rPr>
        <w:t xml:space="preserve"> </w:t>
      </w:r>
      <w:hyperlink r:id="rId4" w:history="1">
        <w:r w:rsidRPr="00E371D3">
          <w:rPr>
            <w:rStyle w:val="Hyperlink"/>
            <w:rFonts w:asciiTheme="majorHAnsi" w:hAnsiTheme="majorHAnsi" w:cstheme="majorHAnsi"/>
            <w:sz w:val="18"/>
            <w:szCs w:val="18"/>
          </w:rPr>
          <w:t>https://www.health.pa.gov/topics/Documents/Programs/PDMP/Pennsylvania%20Overdose%20Data%20Brief%202021.pdf</w:t>
        </w:r>
      </w:hyperlink>
      <w:r w:rsidRPr="00E371D3">
        <w:rPr>
          <w:rFonts w:asciiTheme="majorHAnsi" w:hAnsiTheme="majorHAnsi" w:cstheme="majorHAnsi"/>
          <w:sz w:val="18"/>
          <w:szCs w:val="18"/>
        </w:rPr>
        <w:t xml:space="preserve"> </w:t>
      </w:r>
    </w:p>
  </w:footnote>
  <w:footnote w:id="5">
    <w:p w14:paraId="00EC8357" w14:textId="77777777" w:rsidR="00340EC9" w:rsidRPr="00F530F4" w:rsidRDefault="00340EC9" w:rsidP="00340EC9">
      <w:pPr>
        <w:pStyle w:val="FootnoteText"/>
        <w:rPr>
          <w:rFonts w:asciiTheme="majorHAnsi" w:hAnsiTheme="majorHAnsi" w:cstheme="majorHAnsi"/>
          <w:sz w:val="18"/>
          <w:szCs w:val="18"/>
        </w:rPr>
      </w:pPr>
      <w:r w:rsidRPr="00E371D3">
        <w:rPr>
          <w:rStyle w:val="FootnoteReference"/>
          <w:rFonts w:asciiTheme="majorHAnsi" w:hAnsiTheme="majorHAnsi" w:cstheme="majorHAnsi"/>
          <w:sz w:val="18"/>
          <w:szCs w:val="18"/>
        </w:rPr>
        <w:footnoteRef/>
      </w:r>
      <w:r w:rsidRPr="00E371D3">
        <w:rPr>
          <w:rFonts w:asciiTheme="majorHAnsi" w:hAnsiTheme="majorHAnsi" w:cstheme="majorHAnsi"/>
          <w:sz w:val="18"/>
          <w:szCs w:val="18"/>
        </w:rPr>
        <w:t xml:space="preserve"> </w:t>
      </w:r>
      <w:hyperlink r:id="rId5" w:history="1">
        <w:r w:rsidRPr="00E371D3">
          <w:rPr>
            <w:rStyle w:val="Hyperlink"/>
            <w:rFonts w:asciiTheme="majorHAnsi" w:hAnsiTheme="majorHAnsi" w:cstheme="majorHAnsi"/>
            <w:sz w:val="18"/>
            <w:szCs w:val="18"/>
          </w:rPr>
          <w:t>https://www.health.pa.gov/topics/HealthStatistics/HealthyPeople/Documents/current/county/su-03-drug-overdose-death-rate-lhi.aspx</w:t>
        </w:r>
      </w:hyperlink>
      <w:r w:rsidRPr="00E371D3">
        <w:rPr>
          <w:rFonts w:asciiTheme="majorHAnsi" w:hAnsiTheme="majorHAnsi" w:cstheme="majorHAnsi"/>
          <w:sz w:val="18"/>
          <w:szCs w:val="18"/>
        </w:rPr>
        <w:t xml:space="preserve"> and </w:t>
      </w:r>
      <w:hyperlink r:id="rId6" w:anchor="1" w:history="1">
        <w:r w:rsidRPr="00E371D3">
          <w:rPr>
            <w:rStyle w:val="Hyperlink"/>
            <w:rFonts w:asciiTheme="majorHAnsi" w:hAnsiTheme="majorHAnsi" w:cstheme="majorHAnsi"/>
            <w:sz w:val="18"/>
            <w:szCs w:val="18"/>
          </w:rPr>
          <w:t>NCHS Data Brief, Number 457, December 2022 (cdc.gov)</w:t>
        </w:r>
      </w:hyperlink>
    </w:p>
  </w:footnote>
  <w:footnote w:id="6">
    <w:p w14:paraId="0C77410E" w14:textId="5E9AE06D" w:rsidR="00340EC9" w:rsidRPr="00C82C56" w:rsidRDefault="00340EC9" w:rsidP="00340EC9">
      <w:pPr>
        <w:pStyle w:val="FootnoteText"/>
        <w:spacing w:after="40"/>
        <w:rPr>
          <w:rFonts w:asciiTheme="majorHAnsi" w:hAnsiTheme="majorHAnsi" w:cstheme="majorHAnsi"/>
          <w:sz w:val="18"/>
          <w:szCs w:val="18"/>
          <w:lang w:val="fr-CA"/>
        </w:rPr>
      </w:pPr>
      <w:r w:rsidRPr="0023326A">
        <w:rPr>
          <w:rStyle w:val="FootnoteReference"/>
          <w:rFonts w:asciiTheme="majorHAnsi" w:hAnsiTheme="majorHAnsi" w:cstheme="majorHAnsi"/>
          <w:sz w:val="18"/>
          <w:szCs w:val="18"/>
        </w:rPr>
        <w:footnoteRef/>
      </w:r>
      <w:r w:rsidRPr="00C82C56">
        <w:rPr>
          <w:rFonts w:asciiTheme="majorHAnsi" w:hAnsiTheme="majorHAnsi" w:cstheme="majorHAnsi"/>
          <w:sz w:val="18"/>
          <w:szCs w:val="18"/>
          <w:lang w:val="fr-CA"/>
        </w:rPr>
        <w:t xml:space="preserve"> </w:t>
      </w:r>
      <w:hyperlink r:id="rId7" w:history="1">
        <w:r w:rsidRPr="00C82C56">
          <w:rPr>
            <w:rStyle w:val="Hyperlink"/>
            <w:rFonts w:asciiTheme="majorHAnsi" w:hAnsiTheme="majorHAnsi" w:cstheme="majorHAnsi"/>
            <w:sz w:val="18"/>
            <w:szCs w:val="18"/>
            <w:lang w:val="fr-CA"/>
          </w:rPr>
          <w:t>https://www.health.pa.</w:t>
        </w:r>
        <w:r w:rsidR="00C82C56" w:rsidRPr="00C82C56">
          <w:rPr>
            <w:rFonts w:asciiTheme="majorHAnsi" w:hAnsiTheme="majorHAnsi" w:cstheme="majorHAnsi"/>
            <w:noProof/>
            <w:lang w:val="fr-CA"/>
          </w:rPr>
          <w:t xml:space="preserve"> </w:t>
        </w:r>
        <w:r w:rsidRPr="00C82C56">
          <w:rPr>
            <w:rStyle w:val="Hyperlink"/>
            <w:rFonts w:asciiTheme="majorHAnsi" w:hAnsiTheme="majorHAnsi" w:cstheme="majorHAnsi"/>
            <w:sz w:val="18"/>
            <w:szCs w:val="18"/>
            <w:lang w:val="fr-CA"/>
          </w:rPr>
          <w:t>gov/topics/programs/violence-prevention/Pages/VDRS.aspx</w:t>
        </w:r>
      </w:hyperlink>
      <w:r w:rsidRPr="00C82C56">
        <w:rPr>
          <w:rFonts w:asciiTheme="majorHAnsi" w:hAnsiTheme="majorHAnsi" w:cstheme="majorHAnsi"/>
          <w:sz w:val="18"/>
          <w:szCs w:val="18"/>
          <w:lang w:val="fr-CA"/>
        </w:rPr>
        <w:t xml:space="preserve"> </w:t>
      </w:r>
    </w:p>
  </w:footnote>
  <w:footnote w:id="7">
    <w:p w14:paraId="56075C26" w14:textId="77777777" w:rsidR="00340EC9" w:rsidRPr="00A81B52" w:rsidRDefault="00340EC9" w:rsidP="00340EC9">
      <w:pPr>
        <w:pStyle w:val="FootnoteText"/>
        <w:spacing w:after="40"/>
        <w:rPr>
          <w:rFonts w:asciiTheme="majorHAnsi" w:hAnsiTheme="majorHAnsi" w:cstheme="majorHAnsi"/>
          <w:sz w:val="18"/>
          <w:szCs w:val="18"/>
          <w:lang w:val="fr-CA"/>
        </w:rPr>
      </w:pPr>
      <w:r w:rsidRPr="0023326A">
        <w:rPr>
          <w:rStyle w:val="FootnoteReference"/>
          <w:rFonts w:asciiTheme="majorHAnsi" w:hAnsiTheme="majorHAnsi" w:cstheme="majorHAnsi"/>
          <w:sz w:val="18"/>
          <w:szCs w:val="18"/>
        </w:rPr>
        <w:footnoteRef/>
      </w:r>
      <w:r w:rsidRPr="00A81B52">
        <w:rPr>
          <w:rFonts w:asciiTheme="majorHAnsi" w:hAnsiTheme="majorHAnsi" w:cstheme="majorHAnsi"/>
          <w:sz w:val="18"/>
          <w:szCs w:val="18"/>
          <w:lang w:val="fr-CA"/>
        </w:rPr>
        <w:t xml:space="preserve"> </w:t>
      </w:r>
      <w:hyperlink r:id="rId8" w:history="1">
        <w:r w:rsidRPr="00A81B52">
          <w:rPr>
            <w:rStyle w:val="Hyperlink"/>
            <w:rFonts w:asciiTheme="majorHAnsi" w:hAnsiTheme="majorHAnsi" w:cstheme="majorHAnsi"/>
            <w:sz w:val="18"/>
            <w:szCs w:val="18"/>
            <w:lang w:val="fr-CA"/>
          </w:rPr>
          <w:t>https://www.health.pa.gov/topics/Documents/Programs/Violence%20and%20Injury%20Prevention/2016-2018%20PAVDRS%20York%20County%20Suicide%20Fact%20Sheet.pdf</w:t>
        </w:r>
      </w:hyperlink>
      <w:r w:rsidRPr="00A81B52">
        <w:rPr>
          <w:rFonts w:asciiTheme="majorHAnsi" w:hAnsiTheme="majorHAnsi" w:cstheme="majorHAnsi"/>
          <w:sz w:val="18"/>
          <w:szCs w:val="18"/>
          <w:lang w:val="fr-CA"/>
        </w:rPr>
        <w:t xml:space="preserve"> </w:t>
      </w:r>
    </w:p>
  </w:footnote>
  <w:footnote w:id="8">
    <w:p w14:paraId="73670DA2" w14:textId="77777777" w:rsidR="00340EC9" w:rsidRDefault="00340EC9" w:rsidP="00340EC9">
      <w:pPr>
        <w:pStyle w:val="FootnoteText"/>
        <w:spacing w:after="40"/>
      </w:pPr>
      <w:r w:rsidRPr="0023326A">
        <w:rPr>
          <w:rStyle w:val="FootnoteReference"/>
          <w:rFonts w:asciiTheme="majorHAnsi" w:hAnsiTheme="majorHAnsi" w:cstheme="majorHAnsi"/>
          <w:sz w:val="18"/>
          <w:szCs w:val="18"/>
        </w:rPr>
        <w:footnoteRef/>
      </w:r>
      <w:r w:rsidRPr="0023326A">
        <w:rPr>
          <w:rFonts w:asciiTheme="majorHAnsi" w:hAnsiTheme="majorHAnsi" w:cstheme="majorHAnsi"/>
          <w:sz w:val="18"/>
          <w:szCs w:val="18"/>
        </w:rPr>
        <w:t xml:space="preserve"> </w:t>
      </w:r>
      <w:hyperlink r:id="rId9" w:history="1">
        <w:r w:rsidRPr="0023326A">
          <w:rPr>
            <w:rStyle w:val="Hyperlink"/>
            <w:rFonts w:asciiTheme="majorHAnsi" w:hAnsiTheme="majorHAnsi" w:cstheme="majorHAnsi"/>
            <w:sz w:val="18"/>
            <w:szCs w:val="18"/>
          </w:rPr>
          <w:t>https://www.health.pa.gov/topics/HealthStatistics/HealthyPeople/Documents/current/county/mhmd-01-suicide-rate-lhi.aspx</w:t>
        </w:r>
      </w:hyperlink>
      <w:r w:rsidRPr="008F1027">
        <w:rPr>
          <w:sz w:val="18"/>
          <w:szCs w:val="18"/>
        </w:rPr>
        <w:t xml:space="preserve"> </w:t>
      </w:r>
      <w:r>
        <w:rPr>
          <w:sz w:val="18"/>
          <w:szCs w:val="18"/>
        </w:rPr>
        <w:t xml:space="preserve">and </w:t>
      </w:r>
      <w:hyperlink r:id="rId10" w:anchor="1" w:history="1">
        <w:r w:rsidRPr="00DE3370">
          <w:rPr>
            <w:rStyle w:val="Hyperlink"/>
            <w:sz w:val="18"/>
            <w:szCs w:val="18"/>
          </w:rPr>
          <w:t>https://www.cdc.gov/nchs/data/databriefs/db464-tables.pdf#1</w:t>
        </w:r>
      </w:hyperlink>
      <w:r>
        <w:rPr>
          <w:sz w:val="18"/>
          <w:szCs w:val="18"/>
        </w:rPr>
        <w:t xml:space="preserve"> </w:t>
      </w:r>
    </w:p>
  </w:footnote>
  <w:footnote w:id="9">
    <w:p w14:paraId="73F96C50" w14:textId="24864684" w:rsidR="00E371D3" w:rsidRPr="00E371D3" w:rsidRDefault="00E371D3">
      <w:pPr>
        <w:pStyle w:val="FootnoteText"/>
        <w:rPr>
          <w:rFonts w:asciiTheme="majorHAnsi" w:hAnsiTheme="majorHAnsi"/>
        </w:rPr>
      </w:pPr>
      <w:r w:rsidRPr="00E371D3">
        <w:rPr>
          <w:rStyle w:val="FootnoteReference"/>
          <w:rFonts w:asciiTheme="majorHAnsi" w:hAnsiTheme="majorHAnsi"/>
          <w:sz w:val="18"/>
          <w:szCs w:val="18"/>
        </w:rPr>
        <w:footnoteRef/>
      </w:r>
      <w:r w:rsidRPr="00E371D3">
        <w:rPr>
          <w:rFonts w:asciiTheme="majorHAnsi" w:hAnsiTheme="majorHAnsi"/>
          <w:sz w:val="18"/>
          <w:szCs w:val="18"/>
        </w:rPr>
        <w:t xml:space="preserve"> </w:t>
      </w:r>
      <w:hyperlink r:id="rId11" w:history="1">
        <w:r w:rsidRPr="00E371D3">
          <w:rPr>
            <w:rStyle w:val="Hyperlink"/>
            <w:rFonts w:asciiTheme="majorHAnsi" w:hAnsiTheme="majorHAnsi"/>
            <w:sz w:val="18"/>
            <w:szCs w:val="18"/>
          </w:rPr>
          <w:t>https://www.yorkcity.org/city-services/departments/economic-and-community-development/bureau-of-health/substance-abuse-prevention/</w:t>
        </w:r>
      </w:hyperlink>
      <w:r w:rsidRPr="00E371D3">
        <w:rPr>
          <w:rFonts w:asciiTheme="majorHAnsi" w:hAnsiTheme="majorHAnsi"/>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58A56B" w14:textId="77777777" w:rsidR="00340EC9" w:rsidRPr="008E529D" w:rsidRDefault="00340EC9" w:rsidP="001A79F8">
    <w:pPr>
      <w:pStyle w:val="Header"/>
      <w:jc w:val="right"/>
      <w:rPr>
        <w:rFonts w:asciiTheme="majorHAnsi" w:hAnsiTheme="majorHAnsi" w:cstheme="majorHAnsi"/>
        <w:b/>
        <w:bCs/>
        <w:color w:val="262755"/>
        <w:sz w:val="24"/>
        <w:szCs w:val="24"/>
      </w:rPr>
    </w:pPr>
    <w:r w:rsidRPr="00340EC9">
      <w:rPr>
        <w:rFonts w:asciiTheme="majorHAnsi" w:hAnsiTheme="majorHAnsi" w:cstheme="majorHAnsi"/>
        <w:b/>
        <w:bCs/>
        <w:noProof/>
        <w:sz w:val="24"/>
        <w:szCs w:val="24"/>
      </w:rPr>
      <mc:AlternateContent>
        <mc:Choice Requires="wps">
          <w:drawing>
            <wp:anchor distT="0" distB="0" distL="114300" distR="114300" simplePos="0" relativeHeight="251659264" behindDoc="0" locked="0" layoutInCell="1" allowOverlap="1" wp14:anchorId="4612F298" wp14:editId="5FF19984">
              <wp:simplePos x="0" y="0"/>
              <wp:positionH relativeFrom="column">
                <wp:posOffset>-740410</wp:posOffset>
              </wp:positionH>
              <wp:positionV relativeFrom="paragraph">
                <wp:posOffset>4406265</wp:posOffset>
              </wp:positionV>
              <wp:extent cx="202565" cy="1528445"/>
              <wp:effectExtent l="0" t="0" r="26035" b="14605"/>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565" cy="1528445"/>
                      </a:xfrm>
                      <a:custGeom>
                        <a:avLst/>
                        <a:gdLst>
                          <a:gd name="T0" fmla="*/ 0 w 693"/>
                          <a:gd name="T1" fmla="*/ 5232 h 5232"/>
                          <a:gd name="T2" fmla="*/ 0 w 693"/>
                          <a:gd name="T3" fmla="*/ 5232 h 5232"/>
                          <a:gd name="T4" fmla="*/ 0 w 693"/>
                          <a:gd name="T5" fmla="*/ 0 h 5232"/>
                          <a:gd name="T6" fmla="*/ 693 w 693"/>
                          <a:gd name="T7" fmla="*/ 0 h 5232"/>
                          <a:gd name="T8" fmla="*/ 693 w 693"/>
                          <a:gd name="T9" fmla="*/ 4503 h 5232"/>
                          <a:gd name="T10" fmla="*/ 562 w 693"/>
                          <a:gd name="T11" fmla="*/ 4776 h 5232"/>
                          <a:gd name="T12" fmla="*/ 0 w 693"/>
                          <a:gd name="T13" fmla="*/ 5232 h 5232"/>
                        </a:gdLst>
                        <a:ahLst/>
                        <a:cxnLst>
                          <a:cxn ang="0">
                            <a:pos x="T0" y="T1"/>
                          </a:cxn>
                          <a:cxn ang="0">
                            <a:pos x="T2" y="T3"/>
                          </a:cxn>
                          <a:cxn ang="0">
                            <a:pos x="T4" y="T5"/>
                          </a:cxn>
                          <a:cxn ang="0">
                            <a:pos x="T6" y="T7"/>
                          </a:cxn>
                          <a:cxn ang="0">
                            <a:pos x="T8" y="T9"/>
                          </a:cxn>
                          <a:cxn ang="0">
                            <a:pos x="T10" y="T11"/>
                          </a:cxn>
                          <a:cxn ang="0">
                            <a:pos x="T12" y="T13"/>
                          </a:cxn>
                        </a:cxnLst>
                        <a:rect l="0" t="0" r="r" b="b"/>
                        <a:pathLst>
                          <a:path w="693" h="5232">
                            <a:moveTo>
                              <a:pt x="0" y="5232"/>
                            </a:moveTo>
                            <a:lnTo>
                              <a:pt x="0" y="5232"/>
                            </a:lnTo>
                            <a:lnTo>
                              <a:pt x="0" y="0"/>
                            </a:lnTo>
                            <a:lnTo>
                              <a:pt x="693" y="0"/>
                            </a:lnTo>
                            <a:lnTo>
                              <a:pt x="693" y="4503"/>
                            </a:lnTo>
                            <a:cubicBezTo>
                              <a:pt x="693" y="4609"/>
                              <a:pt x="645" y="4710"/>
                              <a:pt x="562" y="4776"/>
                            </a:cubicBezTo>
                            <a:lnTo>
                              <a:pt x="0" y="5232"/>
                            </a:lnTo>
                            <a:close/>
                          </a:path>
                        </a:pathLst>
                      </a:custGeom>
                      <a:solidFill>
                        <a:srgbClr val="C8AC2E"/>
                      </a:solidFill>
                      <a:ln w="0">
                        <a:solidFill>
                          <a:srgbClr val="000000"/>
                        </a:solidFill>
                        <a:prstDash val="solid"/>
                        <a:round/>
                        <a:headEnd/>
                        <a:tailEnd/>
                      </a:ln>
                    </wps:spPr>
                    <wps:txbx>
                      <w:txbxContent>
                        <w:p w14:paraId="5382F0B1" w14:textId="77777777" w:rsidR="00340EC9" w:rsidRDefault="00340EC9" w:rsidP="009F3D52">
                          <w:pPr>
                            <w:jc w:val="center"/>
                          </w:pPr>
                        </w:p>
                      </w:txbxContent>
                    </wps:txbx>
                    <wps:bodyPr rot="0" vert="horz" wrap="square" lIns="91440" tIns="45720" rIns="91440" bIns="45720" anchor="t" anchorCtr="0" upright="1">
                      <a:noAutofit/>
                    </wps:bodyPr>
                  </wps:wsp>
                </a:graphicData>
              </a:graphic>
            </wp:anchor>
          </w:drawing>
        </mc:Choice>
        <mc:Fallback>
          <w:pict>
            <v:shape w14:anchorId="4612F298" id="Freeform 5" o:spid="_x0000_s1034" style="position:absolute;left:0;text-align:left;margin-left:-58.3pt;margin-top:346.95pt;width:15.95pt;height:120.35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693,52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" adj="-11796480,,5400" path="m,5232r,l,,693,r,4503c693,4609,645,4710,562,4776l,5232xe" fillcolor="#c8ac2e" strokeweight="0">
              <v:stroke joinstyle="round"/>
              <v:formulas/>
              <v:path arrowok="t" o:connecttype="custom" o:connectlocs="0,1528445;0,1528445;0,0;202565,0;202565,1315479;164273,1395232;0,1528445" o:connectangles="0,0,0,0,0,0,0" textboxrect="0,0,693,5232"/>
              <v:textbox>
                <w:txbxContent>
                  <w:p w14:paraId="5382F0B1" w14:textId="77777777" w:rsidR="00340EC9" w:rsidRDefault="00340EC9" w:rsidP="009F3D52">
                    <w:pPr>
                      <w:jc w:val="center"/>
                    </w:pPr>
                  </w:p>
                </w:txbxContent>
              </v:textbox>
            </v:shape>
          </w:pict>
        </mc:Fallback>
      </mc:AlternateContent>
    </w:r>
    <w:r w:rsidRPr="00340EC9">
      <w:rPr>
        <w:rFonts w:asciiTheme="majorHAnsi" w:hAnsiTheme="majorHAnsi" w:cstheme="majorHAnsi"/>
        <w:b/>
        <w:bCs/>
        <w:noProof/>
        <w:sz w:val="24"/>
        <w:szCs w:val="24"/>
      </w:rPr>
      <mc:AlternateContent>
        <mc:Choice Requires="wps">
          <w:drawing>
            <wp:anchor distT="0" distB="0" distL="114300" distR="114300" simplePos="0" relativeHeight="251660288" behindDoc="0" locked="0" layoutInCell="1" allowOverlap="1" wp14:anchorId="529B5729" wp14:editId="2C6BA38D">
              <wp:simplePos x="0" y="0"/>
              <wp:positionH relativeFrom="column">
                <wp:posOffset>-740410</wp:posOffset>
              </wp:positionH>
              <wp:positionV relativeFrom="paragraph">
                <wp:posOffset>2353945</wp:posOffset>
              </wp:positionV>
              <wp:extent cx="300355" cy="2264410"/>
              <wp:effectExtent l="0" t="0" r="23495" b="21590"/>
              <wp:wrapNone/>
              <wp:docPr id="7"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355" cy="2264410"/>
                      </a:xfrm>
                      <a:custGeom>
                        <a:avLst/>
                        <a:gdLst>
                          <a:gd name="T0" fmla="*/ 0 w 1027"/>
                          <a:gd name="T1" fmla="*/ 7753 h 7753"/>
                          <a:gd name="T2" fmla="*/ 0 w 1027"/>
                          <a:gd name="T3" fmla="*/ 7753 h 7753"/>
                          <a:gd name="T4" fmla="*/ 0 w 1027"/>
                          <a:gd name="T5" fmla="*/ 0 h 7753"/>
                          <a:gd name="T6" fmla="*/ 1027 w 1027"/>
                          <a:gd name="T7" fmla="*/ 0 h 7753"/>
                          <a:gd name="T8" fmla="*/ 1027 w 1027"/>
                          <a:gd name="T9" fmla="*/ 6674 h 7753"/>
                          <a:gd name="T10" fmla="*/ 834 w 1027"/>
                          <a:gd name="T11" fmla="*/ 7078 h 7753"/>
                          <a:gd name="T12" fmla="*/ 0 w 1027"/>
                          <a:gd name="T13" fmla="*/ 7753 h 7753"/>
                        </a:gdLst>
                        <a:ahLst/>
                        <a:cxnLst>
                          <a:cxn ang="0">
                            <a:pos x="T0" y="T1"/>
                          </a:cxn>
                          <a:cxn ang="0">
                            <a:pos x="T2" y="T3"/>
                          </a:cxn>
                          <a:cxn ang="0">
                            <a:pos x="T4" y="T5"/>
                          </a:cxn>
                          <a:cxn ang="0">
                            <a:pos x="T6" y="T7"/>
                          </a:cxn>
                          <a:cxn ang="0">
                            <a:pos x="T8" y="T9"/>
                          </a:cxn>
                          <a:cxn ang="0">
                            <a:pos x="T10" y="T11"/>
                          </a:cxn>
                          <a:cxn ang="0">
                            <a:pos x="T12" y="T13"/>
                          </a:cxn>
                        </a:cxnLst>
                        <a:rect l="0" t="0" r="r" b="b"/>
                        <a:pathLst>
                          <a:path w="1027" h="7753">
                            <a:moveTo>
                              <a:pt x="0" y="7753"/>
                            </a:moveTo>
                            <a:lnTo>
                              <a:pt x="0" y="7753"/>
                            </a:lnTo>
                            <a:lnTo>
                              <a:pt x="0" y="0"/>
                            </a:lnTo>
                            <a:lnTo>
                              <a:pt x="1027" y="0"/>
                            </a:lnTo>
                            <a:lnTo>
                              <a:pt x="1027" y="6674"/>
                            </a:lnTo>
                            <a:cubicBezTo>
                              <a:pt x="1027" y="6831"/>
                              <a:pt x="956" y="6980"/>
                              <a:pt x="834" y="7078"/>
                            </a:cubicBezTo>
                            <a:lnTo>
                              <a:pt x="0" y="7753"/>
                            </a:lnTo>
                            <a:close/>
                          </a:path>
                        </a:pathLst>
                      </a:custGeom>
                      <a:solidFill>
                        <a:srgbClr val="262755"/>
                      </a:solidFill>
                      <a:ln w="0">
                        <a:solidFill>
                          <a:srgbClr val="000000"/>
                        </a:solidFill>
                        <a:prstDash val="solid"/>
                        <a:round/>
                        <a:headEnd/>
                        <a:tailEnd/>
                      </a:ln>
                    </wps:spPr>
                    <wps:bodyPr rot="0" vert="horz" wrap="square" lIns="91440" tIns="45720" rIns="91440" bIns="45720" anchor="t" anchorCtr="0" upright="1">
                      <a:noAutofit/>
                    </wps:bodyPr>
                  </wps:wsp>
                </a:graphicData>
              </a:graphic>
            </wp:anchor>
          </w:drawing>
        </mc:Choice>
        <mc:Fallback>
          <w:pict>
            <v:shape w14:anchorId="7C16DF1D" id="Freeform 6" o:spid="_x0000_s1026" style="position:absolute;margin-left:-58.3pt;margin-top:185.35pt;width:23.65pt;height:178.3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1027,7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" path="m,7753r,l,,1027,r,6674c1027,6831,956,6980,834,7078l,7753xe" fillcolor="#262755" strokeweight="0">
              <v:path arrowok="t" o:connecttype="custom" o:connectlocs="0,2264410;0,2264410;0,0;300355,0;300355,1949268;243910,2067264;0,2264410" o:connectangles="0,0,0,0,0,0,0"/>
            </v:shape>
          </w:pict>
        </mc:Fallback>
      </mc:AlternateContent>
    </w:r>
    <w:r w:rsidRPr="00340EC9">
      <w:rPr>
        <w:rFonts w:asciiTheme="majorHAnsi" w:hAnsiTheme="majorHAnsi" w:cstheme="majorHAnsi"/>
        <w:b/>
        <w:bCs/>
        <w:noProof/>
        <w:sz w:val="24"/>
        <w:szCs w:val="24"/>
      </w:rPr>
      <mc:AlternateContent>
        <mc:Choice Requires="wps">
          <w:drawing>
            <wp:anchor distT="0" distB="0" distL="114300" distR="114300" simplePos="0" relativeHeight="251661312" behindDoc="0" locked="0" layoutInCell="1" allowOverlap="1" wp14:anchorId="386E2207" wp14:editId="741C3D28">
              <wp:simplePos x="0" y="0"/>
              <wp:positionH relativeFrom="column">
                <wp:posOffset>-740410</wp:posOffset>
              </wp:positionH>
              <wp:positionV relativeFrom="paragraph">
                <wp:posOffset>-457200</wp:posOffset>
              </wp:positionV>
              <wp:extent cx="431165" cy="3249930"/>
              <wp:effectExtent l="0" t="0" r="26035" b="26670"/>
              <wp:wrapNone/>
              <wp:docPr id="8"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 cy="3249930"/>
                      </a:xfrm>
                      <a:custGeom>
                        <a:avLst/>
                        <a:gdLst>
                          <a:gd name="T0" fmla="*/ 0 w 1474"/>
                          <a:gd name="T1" fmla="*/ 11125 h 11125"/>
                          <a:gd name="T2" fmla="*/ 0 w 1474"/>
                          <a:gd name="T3" fmla="*/ 11125 h 11125"/>
                          <a:gd name="T4" fmla="*/ 0 w 1474"/>
                          <a:gd name="T5" fmla="*/ 0 h 11125"/>
                          <a:gd name="T6" fmla="*/ 1474 w 1474"/>
                          <a:gd name="T7" fmla="*/ 0 h 11125"/>
                          <a:gd name="T8" fmla="*/ 1474 w 1474"/>
                          <a:gd name="T9" fmla="*/ 9577 h 11125"/>
                          <a:gd name="T10" fmla="*/ 1197 w 1474"/>
                          <a:gd name="T11" fmla="*/ 10157 h 11125"/>
                          <a:gd name="T12" fmla="*/ 0 w 1474"/>
                          <a:gd name="T13" fmla="*/ 11125 h 11125"/>
                        </a:gdLst>
                        <a:ahLst/>
                        <a:cxnLst>
                          <a:cxn ang="0">
                            <a:pos x="T0" y="T1"/>
                          </a:cxn>
                          <a:cxn ang="0">
                            <a:pos x="T2" y="T3"/>
                          </a:cxn>
                          <a:cxn ang="0">
                            <a:pos x="T4" y="T5"/>
                          </a:cxn>
                          <a:cxn ang="0">
                            <a:pos x="T6" y="T7"/>
                          </a:cxn>
                          <a:cxn ang="0">
                            <a:pos x="T8" y="T9"/>
                          </a:cxn>
                          <a:cxn ang="0">
                            <a:pos x="T10" y="T11"/>
                          </a:cxn>
                          <a:cxn ang="0">
                            <a:pos x="T12" y="T13"/>
                          </a:cxn>
                        </a:cxnLst>
                        <a:rect l="0" t="0" r="r" b="b"/>
                        <a:pathLst>
                          <a:path w="1474" h="11125">
                            <a:moveTo>
                              <a:pt x="0" y="11125"/>
                            </a:moveTo>
                            <a:lnTo>
                              <a:pt x="0" y="11125"/>
                            </a:lnTo>
                            <a:lnTo>
                              <a:pt x="0" y="0"/>
                            </a:lnTo>
                            <a:lnTo>
                              <a:pt x="1474" y="0"/>
                            </a:lnTo>
                            <a:lnTo>
                              <a:pt x="1474" y="9577"/>
                            </a:lnTo>
                            <a:cubicBezTo>
                              <a:pt x="1474" y="9802"/>
                              <a:pt x="1372" y="10016"/>
                              <a:pt x="1197" y="10157"/>
                            </a:cubicBezTo>
                            <a:lnTo>
                              <a:pt x="0" y="11125"/>
                            </a:lnTo>
                            <a:close/>
                          </a:path>
                        </a:pathLst>
                      </a:custGeom>
                      <a:solidFill>
                        <a:srgbClr val="08787A"/>
                      </a:solidFill>
                      <a:ln w="0">
                        <a:solidFill>
                          <a:srgbClr val="000000"/>
                        </a:solidFill>
                        <a:prstDash val="solid"/>
                        <a:round/>
                        <a:headEnd/>
                        <a:tailEnd/>
                      </a:ln>
                    </wps:spPr>
                    <wps:bodyPr rot="0" vert="horz" wrap="square" lIns="91440" tIns="45720" rIns="91440" bIns="45720" anchor="t" anchorCtr="0" upright="1">
                      <a:noAutofit/>
                    </wps:bodyPr>
                  </wps:wsp>
                </a:graphicData>
              </a:graphic>
            </wp:anchor>
          </w:drawing>
        </mc:Choice>
        <mc:Fallback>
          <w:pict>
            <v:shape w14:anchorId="02F22FAC" id="Freeform 7" o:spid="_x0000_s1026" style="position:absolute;margin-left:-58.3pt;margin-top:-36pt;width:33.95pt;height:255.9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1474,1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" path="m,11125r,l,,1474,r,9577c1474,9802,1372,10016,1197,10157l,11125xe" fillcolor="#08787a" strokeweight="0">
              <v:path arrowok="t" o:connecttype="custom" o:connectlocs="0,3249930;0,3249930;0,0;431165,0;431165,2797715;350139,2967150;0,3249930" o:connectangles="0,0,0,0,0,0,0"/>
            </v:shape>
          </w:pict>
        </mc:Fallback>
      </mc:AlternateContent>
    </w:r>
    <w:r w:rsidRPr="00340EC9">
      <w:rPr>
        <w:rFonts w:asciiTheme="majorHAnsi" w:hAnsiTheme="majorHAnsi" w:cstheme="majorHAnsi"/>
        <w:b/>
        <w:bCs/>
        <w:sz w:val="24"/>
        <w:szCs w:val="24"/>
      </w:rPr>
      <w:t>YORK COUNTY OVERDOSE FATALITY REVIEW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0254B"/>
    <w:multiLevelType w:val="multilevel"/>
    <w:tmpl w:val="C5C24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9151DA"/>
    <w:multiLevelType w:val="multilevel"/>
    <w:tmpl w:val="BDE222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301FA1"/>
    <w:multiLevelType w:val="multilevel"/>
    <w:tmpl w:val="5232A2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570823"/>
    <w:multiLevelType w:val="hybridMultilevel"/>
    <w:tmpl w:val="2F507462"/>
    <w:lvl w:ilvl="0" w:tplc="8048EE42">
      <w:start w:val="1"/>
      <w:numFmt w:val="bullet"/>
      <w:lvlText w:val=""/>
      <w:lvlJc w:val="left"/>
      <w:pPr>
        <w:ind w:left="720" w:hanging="360"/>
      </w:pPr>
      <w:rPr>
        <w:rFonts w:ascii="Wingdings" w:hAnsi="Wingdings" w:hint="default"/>
        <w:color w:val="0878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2A2AF8"/>
    <w:multiLevelType w:val="hybridMultilevel"/>
    <w:tmpl w:val="425414A4"/>
    <w:lvl w:ilvl="0" w:tplc="52087ABC">
      <w:start w:val="1"/>
      <w:numFmt w:val="bullet"/>
      <w:lvlText w:val=""/>
      <w:lvlJc w:val="left"/>
      <w:pPr>
        <w:ind w:left="720" w:hanging="360"/>
      </w:pPr>
      <w:rPr>
        <w:rFonts w:ascii="Wingdings" w:hAnsi="Wingdings" w:hint="default"/>
        <w:color w:val="0878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374740"/>
    <w:multiLevelType w:val="multilevel"/>
    <w:tmpl w:val="2A9C2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886043"/>
    <w:multiLevelType w:val="multilevel"/>
    <w:tmpl w:val="45DA2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A13C77"/>
    <w:multiLevelType w:val="hybridMultilevel"/>
    <w:tmpl w:val="6CDCBF8A"/>
    <w:lvl w:ilvl="0" w:tplc="BDD2D9A2">
      <w:start w:val="1"/>
      <w:numFmt w:val="bullet"/>
      <w:lvlText w:val=""/>
      <w:lvlJc w:val="left"/>
      <w:pPr>
        <w:ind w:left="432" w:hanging="216"/>
      </w:pPr>
      <w:rPr>
        <w:rFonts w:ascii="Wingdings" w:hAnsi="Wingdings" w:hint="default"/>
        <w:color w:val="08787A"/>
      </w:rPr>
    </w:lvl>
    <w:lvl w:ilvl="1" w:tplc="51164378">
      <w:start w:val="1"/>
      <w:numFmt w:val="bullet"/>
      <w:lvlText w:val="o"/>
      <w:lvlJc w:val="left"/>
      <w:pPr>
        <w:ind w:left="864" w:hanging="216"/>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234F96"/>
    <w:multiLevelType w:val="multilevel"/>
    <w:tmpl w:val="E47E3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223C17"/>
    <w:multiLevelType w:val="hybridMultilevel"/>
    <w:tmpl w:val="F99EE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0A696B"/>
    <w:multiLevelType w:val="hybridMultilevel"/>
    <w:tmpl w:val="F5B26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DE5D16"/>
    <w:multiLevelType w:val="hybridMultilevel"/>
    <w:tmpl w:val="B9741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E66292"/>
    <w:multiLevelType w:val="multilevel"/>
    <w:tmpl w:val="A1466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CC2570E"/>
    <w:multiLevelType w:val="multilevel"/>
    <w:tmpl w:val="0FB05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FF1776"/>
    <w:multiLevelType w:val="multilevel"/>
    <w:tmpl w:val="8BCC7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2AA5E6F"/>
    <w:multiLevelType w:val="multilevel"/>
    <w:tmpl w:val="04660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5BE6EF0"/>
    <w:multiLevelType w:val="hybridMultilevel"/>
    <w:tmpl w:val="B0B6D972"/>
    <w:lvl w:ilvl="0" w:tplc="8424D772">
      <w:start w:val="1"/>
      <w:numFmt w:val="bullet"/>
      <w:lvlText w:val=""/>
      <w:lvlJc w:val="left"/>
      <w:pPr>
        <w:ind w:left="432" w:hanging="216"/>
      </w:pPr>
      <w:rPr>
        <w:rFonts w:ascii="Wingdings" w:hAnsi="Wingdings" w:hint="default"/>
        <w:color w:val="08787A"/>
      </w:rPr>
    </w:lvl>
    <w:lvl w:ilvl="1" w:tplc="6BBC92CA">
      <w:start w:val="1"/>
      <w:numFmt w:val="bullet"/>
      <w:lvlText w:val="o"/>
      <w:lvlJc w:val="left"/>
      <w:pPr>
        <w:ind w:left="864" w:hanging="216"/>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D758F6"/>
    <w:multiLevelType w:val="multilevel"/>
    <w:tmpl w:val="5D0E74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A536739"/>
    <w:multiLevelType w:val="hybridMultilevel"/>
    <w:tmpl w:val="7CAC37C6"/>
    <w:lvl w:ilvl="0" w:tplc="C442CC6A">
      <w:start w:val="1"/>
      <w:numFmt w:val="decimal"/>
      <w:lvlText w:val="%1."/>
      <w:lvlJc w:val="left"/>
      <w:pPr>
        <w:ind w:left="216" w:hanging="216"/>
      </w:pPr>
      <w:rPr>
        <w:rFonts w:hint="default"/>
        <w:b/>
        <w:bCs/>
        <w:color w:val="08787A"/>
      </w:rPr>
    </w:lvl>
    <w:lvl w:ilvl="1" w:tplc="8048EE42">
      <w:start w:val="1"/>
      <w:numFmt w:val="bullet"/>
      <w:lvlText w:val=""/>
      <w:lvlJc w:val="left"/>
      <w:pPr>
        <w:ind w:left="432" w:hanging="216"/>
      </w:pPr>
      <w:rPr>
        <w:rFonts w:ascii="Wingdings" w:hAnsi="Wingdings" w:hint="default"/>
        <w:color w:val="08787A"/>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2615BC"/>
    <w:multiLevelType w:val="multilevel"/>
    <w:tmpl w:val="E8908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3D104E6"/>
    <w:multiLevelType w:val="multilevel"/>
    <w:tmpl w:val="412C88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65C46668"/>
    <w:multiLevelType w:val="multilevel"/>
    <w:tmpl w:val="F97E0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6854B59"/>
    <w:multiLevelType w:val="hybridMultilevel"/>
    <w:tmpl w:val="07FCD3A8"/>
    <w:lvl w:ilvl="0" w:tplc="D75EEDA8">
      <w:start w:val="1"/>
      <w:numFmt w:val="bullet"/>
      <w:lvlText w:val=""/>
      <w:lvlJc w:val="left"/>
      <w:pPr>
        <w:ind w:left="432" w:hanging="216"/>
      </w:pPr>
      <w:rPr>
        <w:rFonts w:ascii="Wingdings" w:hAnsi="Wingdings" w:hint="default"/>
        <w:color w:val="0878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0877A6"/>
    <w:multiLevelType w:val="multilevel"/>
    <w:tmpl w:val="B4E064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6E8F2FC1"/>
    <w:multiLevelType w:val="hybridMultilevel"/>
    <w:tmpl w:val="882C6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402DA6"/>
    <w:multiLevelType w:val="multilevel"/>
    <w:tmpl w:val="061815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75A21B2F"/>
    <w:multiLevelType w:val="multilevel"/>
    <w:tmpl w:val="FE3872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7A486366"/>
    <w:multiLevelType w:val="multilevel"/>
    <w:tmpl w:val="37C27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BC631FD"/>
    <w:multiLevelType w:val="hybridMultilevel"/>
    <w:tmpl w:val="F7A2AA40"/>
    <w:lvl w:ilvl="0" w:tplc="8048EE42">
      <w:start w:val="1"/>
      <w:numFmt w:val="bullet"/>
      <w:lvlText w:val=""/>
      <w:lvlJc w:val="left"/>
      <w:pPr>
        <w:ind w:left="720" w:hanging="360"/>
      </w:pPr>
      <w:rPr>
        <w:rFonts w:ascii="Wingdings" w:hAnsi="Wingdings" w:hint="default"/>
        <w:color w:val="0878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BB039B"/>
    <w:multiLevelType w:val="multilevel"/>
    <w:tmpl w:val="04C08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67703288">
    <w:abstractNumId w:val="12"/>
  </w:num>
  <w:num w:numId="2" w16cid:durableId="1558977966">
    <w:abstractNumId w:val="13"/>
  </w:num>
  <w:num w:numId="3" w16cid:durableId="2142647491">
    <w:abstractNumId w:val="14"/>
  </w:num>
  <w:num w:numId="4" w16cid:durableId="147671058">
    <w:abstractNumId w:val="19"/>
  </w:num>
  <w:num w:numId="5" w16cid:durableId="1072656547">
    <w:abstractNumId w:val="15"/>
  </w:num>
  <w:num w:numId="6" w16cid:durableId="1129011428">
    <w:abstractNumId w:val="6"/>
  </w:num>
  <w:num w:numId="7" w16cid:durableId="201138808">
    <w:abstractNumId w:val="8"/>
  </w:num>
  <w:num w:numId="8" w16cid:durableId="329673631">
    <w:abstractNumId w:val="21"/>
  </w:num>
  <w:num w:numId="9" w16cid:durableId="1471021251">
    <w:abstractNumId w:val="25"/>
  </w:num>
  <w:num w:numId="10" w16cid:durableId="118258965">
    <w:abstractNumId w:val="27"/>
  </w:num>
  <w:num w:numId="11" w16cid:durableId="1450853357">
    <w:abstractNumId w:val="2"/>
  </w:num>
  <w:num w:numId="12" w16cid:durableId="518079939">
    <w:abstractNumId w:val="1"/>
  </w:num>
  <w:num w:numId="13" w16cid:durableId="1920140877">
    <w:abstractNumId w:val="17"/>
  </w:num>
  <w:num w:numId="14" w16cid:durableId="853954635">
    <w:abstractNumId w:val="5"/>
  </w:num>
  <w:num w:numId="15" w16cid:durableId="302659323">
    <w:abstractNumId w:val="20"/>
  </w:num>
  <w:num w:numId="16" w16cid:durableId="286737121">
    <w:abstractNumId w:val="0"/>
  </w:num>
  <w:num w:numId="17" w16cid:durableId="1999570236">
    <w:abstractNumId w:val="26"/>
  </w:num>
  <w:num w:numId="18" w16cid:durableId="1936135096">
    <w:abstractNumId w:val="29"/>
  </w:num>
  <w:num w:numId="19" w16cid:durableId="2116897367">
    <w:abstractNumId w:val="23"/>
  </w:num>
  <w:num w:numId="20" w16cid:durableId="804353114">
    <w:abstractNumId w:val="22"/>
  </w:num>
  <w:num w:numId="21" w16cid:durableId="1284266467">
    <w:abstractNumId w:val="9"/>
  </w:num>
  <w:num w:numId="22" w16cid:durableId="661860692">
    <w:abstractNumId w:val="10"/>
  </w:num>
  <w:num w:numId="23" w16cid:durableId="450705483">
    <w:abstractNumId w:val="18"/>
  </w:num>
  <w:num w:numId="24" w16cid:durableId="1396590107">
    <w:abstractNumId w:val="16"/>
  </w:num>
  <w:num w:numId="25" w16cid:durableId="548225642">
    <w:abstractNumId w:val="7"/>
  </w:num>
  <w:num w:numId="26" w16cid:durableId="1006174968">
    <w:abstractNumId w:val="3"/>
  </w:num>
  <w:num w:numId="27" w16cid:durableId="1505776679">
    <w:abstractNumId w:val="11"/>
  </w:num>
  <w:num w:numId="28" w16cid:durableId="672686569">
    <w:abstractNumId w:val="24"/>
  </w:num>
  <w:num w:numId="29" w16cid:durableId="1472601833">
    <w:abstractNumId w:val="28"/>
  </w:num>
  <w:num w:numId="30" w16cid:durableId="3777010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A67"/>
    <w:rsid w:val="00003EE7"/>
    <w:rsid w:val="00007B2E"/>
    <w:rsid w:val="00017D88"/>
    <w:rsid w:val="000228BF"/>
    <w:rsid w:val="00023F68"/>
    <w:rsid w:val="00024527"/>
    <w:rsid w:val="0002752C"/>
    <w:rsid w:val="0002756B"/>
    <w:rsid w:val="000302B7"/>
    <w:rsid w:val="00031ABB"/>
    <w:rsid w:val="000325E8"/>
    <w:rsid w:val="00041574"/>
    <w:rsid w:val="0004711E"/>
    <w:rsid w:val="00063AFA"/>
    <w:rsid w:val="0006784F"/>
    <w:rsid w:val="0008746B"/>
    <w:rsid w:val="0009175D"/>
    <w:rsid w:val="000A17E6"/>
    <w:rsid w:val="000B038D"/>
    <w:rsid w:val="000B61C2"/>
    <w:rsid w:val="000C0502"/>
    <w:rsid w:val="000C0CE1"/>
    <w:rsid w:val="000C7402"/>
    <w:rsid w:val="000E10CB"/>
    <w:rsid w:val="000E6C31"/>
    <w:rsid w:val="000F4B36"/>
    <w:rsid w:val="001033B6"/>
    <w:rsid w:val="00116719"/>
    <w:rsid w:val="00125675"/>
    <w:rsid w:val="001413F1"/>
    <w:rsid w:val="0014237F"/>
    <w:rsid w:val="00162BD2"/>
    <w:rsid w:val="00165163"/>
    <w:rsid w:val="00175F86"/>
    <w:rsid w:val="0019738B"/>
    <w:rsid w:val="001A0910"/>
    <w:rsid w:val="001C20C7"/>
    <w:rsid w:val="001D228E"/>
    <w:rsid w:val="001D25C7"/>
    <w:rsid w:val="001D470D"/>
    <w:rsid w:val="001D78D0"/>
    <w:rsid w:val="001E164B"/>
    <w:rsid w:val="001E5E80"/>
    <w:rsid w:val="001E6397"/>
    <w:rsid w:val="001E7565"/>
    <w:rsid w:val="001F3FD3"/>
    <w:rsid w:val="00201584"/>
    <w:rsid w:val="002031D1"/>
    <w:rsid w:val="00203C45"/>
    <w:rsid w:val="0022063C"/>
    <w:rsid w:val="0022782C"/>
    <w:rsid w:val="00237273"/>
    <w:rsid w:val="0024725F"/>
    <w:rsid w:val="0026259F"/>
    <w:rsid w:val="002626AE"/>
    <w:rsid w:val="00263020"/>
    <w:rsid w:val="002701C2"/>
    <w:rsid w:val="00284111"/>
    <w:rsid w:val="002A4078"/>
    <w:rsid w:val="002B65D0"/>
    <w:rsid w:val="002B7589"/>
    <w:rsid w:val="002D0644"/>
    <w:rsid w:val="002D4BBD"/>
    <w:rsid w:val="002D78A4"/>
    <w:rsid w:val="002E03ED"/>
    <w:rsid w:val="002E3E2F"/>
    <w:rsid w:val="002F4EA9"/>
    <w:rsid w:val="00306D9E"/>
    <w:rsid w:val="0031449D"/>
    <w:rsid w:val="00321DAF"/>
    <w:rsid w:val="00325038"/>
    <w:rsid w:val="0033239F"/>
    <w:rsid w:val="00337970"/>
    <w:rsid w:val="00340EC9"/>
    <w:rsid w:val="00343EF9"/>
    <w:rsid w:val="00344649"/>
    <w:rsid w:val="00344DCC"/>
    <w:rsid w:val="003602E1"/>
    <w:rsid w:val="00375C91"/>
    <w:rsid w:val="003806D6"/>
    <w:rsid w:val="00383A27"/>
    <w:rsid w:val="00384518"/>
    <w:rsid w:val="003919BB"/>
    <w:rsid w:val="003A624E"/>
    <w:rsid w:val="003C0CC7"/>
    <w:rsid w:val="003C336B"/>
    <w:rsid w:val="003D100B"/>
    <w:rsid w:val="003D1DFA"/>
    <w:rsid w:val="003D6A47"/>
    <w:rsid w:val="003E68D9"/>
    <w:rsid w:val="003F443C"/>
    <w:rsid w:val="003F6175"/>
    <w:rsid w:val="003F7A01"/>
    <w:rsid w:val="00405DDF"/>
    <w:rsid w:val="00407506"/>
    <w:rsid w:val="00416C91"/>
    <w:rsid w:val="00420DF3"/>
    <w:rsid w:val="0042497E"/>
    <w:rsid w:val="004335AE"/>
    <w:rsid w:val="0047004A"/>
    <w:rsid w:val="0048371E"/>
    <w:rsid w:val="0048625F"/>
    <w:rsid w:val="004B1AA4"/>
    <w:rsid w:val="004D179F"/>
    <w:rsid w:val="004D280C"/>
    <w:rsid w:val="004D5C71"/>
    <w:rsid w:val="004D6C57"/>
    <w:rsid w:val="004E4CF8"/>
    <w:rsid w:val="004E5A1E"/>
    <w:rsid w:val="004F3821"/>
    <w:rsid w:val="004F4892"/>
    <w:rsid w:val="004F567C"/>
    <w:rsid w:val="00503D34"/>
    <w:rsid w:val="005054D8"/>
    <w:rsid w:val="0050557B"/>
    <w:rsid w:val="00506BD3"/>
    <w:rsid w:val="0051279E"/>
    <w:rsid w:val="005136F8"/>
    <w:rsid w:val="00521C64"/>
    <w:rsid w:val="00546F18"/>
    <w:rsid w:val="00550A90"/>
    <w:rsid w:val="00553544"/>
    <w:rsid w:val="00557C86"/>
    <w:rsid w:val="00570A3E"/>
    <w:rsid w:val="00582801"/>
    <w:rsid w:val="005914EB"/>
    <w:rsid w:val="00591B9E"/>
    <w:rsid w:val="00593042"/>
    <w:rsid w:val="00593E6A"/>
    <w:rsid w:val="00597E9D"/>
    <w:rsid w:val="005C2087"/>
    <w:rsid w:val="005C660D"/>
    <w:rsid w:val="005E5826"/>
    <w:rsid w:val="005F515F"/>
    <w:rsid w:val="00602591"/>
    <w:rsid w:val="00606843"/>
    <w:rsid w:val="006125B5"/>
    <w:rsid w:val="00614B19"/>
    <w:rsid w:val="00621D21"/>
    <w:rsid w:val="006333BE"/>
    <w:rsid w:val="00637E61"/>
    <w:rsid w:val="00642DAD"/>
    <w:rsid w:val="00646DEF"/>
    <w:rsid w:val="00657998"/>
    <w:rsid w:val="006745BA"/>
    <w:rsid w:val="006822BF"/>
    <w:rsid w:val="006A6126"/>
    <w:rsid w:val="006B35A2"/>
    <w:rsid w:val="006C31FE"/>
    <w:rsid w:val="006C55F1"/>
    <w:rsid w:val="006D394B"/>
    <w:rsid w:val="006E1B4D"/>
    <w:rsid w:val="006F1010"/>
    <w:rsid w:val="006F1C3B"/>
    <w:rsid w:val="007061EF"/>
    <w:rsid w:val="00714DC0"/>
    <w:rsid w:val="0071777E"/>
    <w:rsid w:val="007410F3"/>
    <w:rsid w:val="0075016E"/>
    <w:rsid w:val="00754EEB"/>
    <w:rsid w:val="00772734"/>
    <w:rsid w:val="00772991"/>
    <w:rsid w:val="00772D06"/>
    <w:rsid w:val="007764B7"/>
    <w:rsid w:val="00780BC5"/>
    <w:rsid w:val="007A361A"/>
    <w:rsid w:val="007A4435"/>
    <w:rsid w:val="007B12EF"/>
    <w:rsid w:val="007C69F0"/>
    <w:rsid w:val="007E0AF7"/>
    <w:rsid w:val="007E19FF"/>
    <w:rsid w:val="007E52B2"/>
    <w:rsid w:val="007F0A49"/>
    <w:rsid w:val="007F1AD7"/>
    <w:rsid w:val="007F2264"/>
    <w:rsid w:val="007F528C"/>
    <w:rsid w:val="00800778"/>
    <w:rsid w:val="00803A67"/>
    <w:rsid w:val="0081223E"/>
    <w:rsid w:val="00816658"/>
    <w:rsid w:val="00817AF2"/>
    <w:rsid w:val="008200CF"/>
    <w:rsid w:val="00820E24"/>
    <w:rsid w:val="00826801"/>
    <w:rsid w:val="0083307E"/>
    <w:rsid w:val="008347C7"/>
    <w:rsid w:val="00834F61"/>
    <w:rsid w:val="008403EF"/>
    <w:rsid w:val="00861ADD"/>
    <w:rsid w:val="008822B8"/>
    <w:rsid w:val="008A111F"/>
    <w:rsid w:val="008A5B04"/>
    <w:rsid w:val="008B3981"/>
    <w:rsid w:val="008B7399"/>
    <w:rsid w:val="008C09E2"/>
    <w:rsid w:val="008C3847"/>
    <w:rsid w:val="008D29CC"/>
    <w:rsid w:val="008F6DB6"/>
    <w:rsid w:val="00911664"/>
    <w:rsid w:val="009301B2"/>
    <w:rsid w:val="00930362"/>
    <w:rsid w:val="0093460B"/>
    <w:rsid w:val="00940625"/>
    <w:rsid w:val="00942B2D"/>
    <w:rsid w:val="0096459D"/>
    <w:rsid w:val="0098151A"/>
    <w:rsid w:val="00992503"/>
    <w:rsid w:val="00996CF7"/>
    <w:rsid w:val="00997F78"/>
    <w:rsid w:val="009B150B"/>
    <w:rsid w:val="009B73F6"/>
    <w:rsid w:val="009D439E"/>
    <w:rsid w:val="009E53CE"/>
    <w:rsid w:val="009E7F81"/>
    <w:rsid w:val="009F4A2D"/>
    <w:rsid w:val="009F6F8C"/>
    <w:rsid w:val="009F7F4E"/>
    <w:rsid w:val="00A14351"/>
    <w:rsid w:val="00A229F4"/>
    <w:rsid w:val="00A26113"/>
    <w:rsid w:val="00A26F89"/>
    <w:rsid w:val="00A271D4"/>
    <w:rsid w:val="00A32011"/>
    <w:rsid w:val="00A332E2"/>
    <w:rsid w:val="00A37645"/>
    <w:rsid w:val="00A40593"/>
    <w:rsid w:val="00A41B59"/>
    <w:rsid w:val="00A46B9C"/>
    <w:rsid w:val="00A517A2"/>
    <w:rsid w:val="00A534AC"/>
    <w:rsid w:val="00A5455A"/>
    <w:rsid w:val="00A5580C"/>
    <w:rsid w:val="00A55B08"/>
    <w:rsid w:val="00A62EFE"/>
    <w:rsid w:val="00A6408A"/>
    <w:rsid w:val="00A81B52"/>
    <w:rsid w:val="00A92C8E"/>
    <w:rsid w:val="00AA403E"/>
    <w:rsid w:val="00AB4443"/>
    <w:rsid w:val="00AC620F"/>
    <w:rsid w:val="00AD0A06"/>
    <w:rsid w:val="00AD33B7"/>
    <w:rsid w:val="00AE2F79"/>
    <w:rsid w:val="00AE3DEC"/>
    <w:rsid w:val="00B07A7A"/>
    <w:rsid w:val="00B17494"/>
    <w:rsid w:val="00B2388E"/>
    <w:rsid w:val="00B24E2D"/>
    <w:rsid w:val="00B278B7"/>
    <w:rsid w:val="00B402B5"/>
    <w:rsid w:val="00B41C67"/>
    <w:rsid w:val="00B42365"/>
    <w:rsid w:val="00B47F1A"/>
    <w:rsid w:val="00B50F1A"/>
    <w:rsid w:val="00B52166"/>
    <w:rsid w:val="00B57448"/>
    <w:rsid w:val="00B57BB7"/>
    <w:rsid w:val="00B60268"/>
    <w:rsid w:val="00B661F9"/>
    <w:rsid w:val="00B7047C"/>
    <w:rsid w:val="00B75FE6"/>
    <w:rsid w:val="00B76181"/>
    <w:rsid w:val="00B87FA3"/>
    <w:rsid w:val="00B940B0"/>
    <w:rsid w:val="00B95D51"/>
    <w:rsid w:val="00BA1952"/>
    <w:rsid w:val="00BA3687"/>
    <w:rsid w:val="00BB117C"/>
    <w:rsid w:val="00BF04E5"/>
    <w:rsid w:val="00C110BF"/>
    <w:rsid w:val="00C13EE1"/>
    <w:rsid w:val="00C14A32"/>
    <w:rsid w:val="00C32193"/>
    <w:rsid w:val="00C36893"/>
    <w:rsid w:val="00C54259"/>
    <w:rsid w:val="00C723AA"/>
    <w:rsid w:val="00C72F6E"/>
    <w:rsid w:val="00C76EB7"/>
    <w:rsid w:val="00C82C56"/>
    <w:rsid w:val="00C935C4"/>
    <w:rsid w:val="00CA69CB"/>
    <w:rsid w:val="00CF3123"/>
    <w:rsid w:val="00CF3A9A"/>
    <w:rsid w:val="00CF4E26"/>
    <w:rsid w:val="00D05E8A"/>
    <w:rsid w:val="00D06065"/>
    <w:rsid w:val="00D14FF2"/>
    <w:rsid w:val="00D15EC9"/>
    <w:rsid w:val="00D25297"/>
    <w:rsid w:val="00D2643A"/>
    <w:rsid w:val="00D31307"/>
    <w:rsid w:val="00D36333"/>
    <w:rsid w:val="00D370EB"/>
    <w:rsid w:val="00D3782B"/>
    <w:rsid w:val="00D4031D"/>
    <w:rsid w:val="00D50560"/>
    <w:rsid w:val="00D51331"/>
    <w:rsid w:val="00D57085"/>
    <w:rsid w:val="00D6093D"/>
    <w:rsid w:val="00D62FE6"/>
    <w:rsid w:val="00D71086"/>
    <w:rsid w:val="00D74FE5"/>
    <w:rsid w:val="00D800D8"/>
    <w:rsid w:val="00D8186D"/>
    <w:rsid w:val="00D83332"/>
    <w:rsid w:val="00D8395E"/>
    <w:rsid w:val="00D874A6"/>
    <w:rsid w:val="00D90EAE"/>
    <w:rsid w:val="00D92198"/>
    <w:rsid w:val="00DA2097"/>
    <w:rsid w:val="00DC6108"/>
    <w:rsid w:val="00DD3B01"/>
    <w:rsid w:val="00DD53A4"/>
    <w:rsid w:val="00DD6837"/>
    <w:rsid w:val="00DE2FF7"/>
    <w:rsid w:val="00DE3ADC"/>
    <w:rsid w:val="00DF1DB5"/>
    <w:rsid w:val="00DF3FD2"/>
    <w:rsid w:val="00DF5894"/>
    <w:rsid w:val="00DF65B2"/>
    <w:rsid w:val="00E00A35"/>
    <w:rsid w:val="00E01DE9"/>
    <w:rsid w:val="00E10742"/>
    <w:rsid w:val="00E30944"/>
    <w:rsid w:val="00E371D3"/>
    <w:rsid w:val="00E57378"/>
    <w:rsid w:val="00E61458"/>
    <w:rsid w:val="00E70185"/>
    <w:rsid w:val="00E713F7"/>
    <w:rsid w:val="00E7210D"/>
    <w:rsid w:val="00E77DA1"/>
    <w:rsid w:val="00E847FE"/>
    <w:rsid w:val="00E90636"/>
    <w:rsid w:val="00E97022"/>
    <w:rsid w:val="00EA059D"/>
    <w:rsid w:val="00EB062A"/>
    <w:rsid w:val="00EB1D8D"/>
    <w:rsid w:val="00EC5F52"/>
    <w:rsid w:val="00ED0FE8"/>
    <w:rsid w:val="00ED5C89"/>
    <w:rsid w:val="00EE2AF7"/>
    <w:rsid w:val="00EF0F20"/>
    <w:rsid w:val="00EF15ED"/>
    <w:rsid w:val="00EF73E9"/>
    <w:rsid w:val="00F0121C"/>
    <w:rsid w:val="00F019BA"/>
    <w:rsid w:val="00F05644"/>
    <w:rsid w:val="00F073D2"/>
    <w:rsid w:val="00F11CBD"/>
    <w:rsid w:val="00F14387"/>
    <w:rsid w:val="00F15204"/>
    <w:rsid w:val="00F2381C"/>
    <w:rsid w:val="00F32F96"/>
    <w:rsid w:val="00F60B18"/>
    <w:rsid w:val="00F72CA6"/>
    <w:rsid w:val="00F75F2E"/>
    <w:rsid w:val="00F8529D"/>
    <w:rsid w:val="00F8656A"/>
    <w:rsid w:val="00F91BD6"/>
    <w:rsid w:val="00F9702F"/>
    <w:rsid w:val="00F9744F"/>
    <w:rsid w:val="00FA1FF4"/>
    <w:rsid w:val="00FA3576"/>
    <w:rsid w:val="00FA6FCF"/>
    <w:rsid w:val="00FB4AE2"/>
    <w:rsid w:val="00FD59E7"/>
    <w:rsid w:val="00FF0E7D"/>
    <w:rsid w:val="00FF36E7"/>
    <w:rsid w:val="00FF558E"/>
    <w:rsid w:val="00FF5992"/>
    <w:rsid w:val="2F201532"/>
    <w:rsid w:val="62B3861D"/>
    <w:rsid w:val="68F633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1084AB"/>
  <w15:chartTrackingRefBased/>
  <w15:docId w15:val="{E733C1E8-5615-4473-AB38-CF1D1E2BC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362"/>
  </w:style>
  <w:style w:type="paragraph" w:styleId="Heading1">
    <w:name w:val="heading 1"/>
    <w:basedOn w:val="Normal"/>
    <w:next w:val="Normal"/>
    <w:link w:val="Heading1Char"/>
    <w:uiPriority w:val="9"/>
    <w:qFormat/>
    <w:rsid w:val="00803A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03A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03A6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03A6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03A6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03A6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3A6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3A6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3A6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3A6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03A6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03A6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03A6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03A6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03A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3A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3A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3A67"/>
    <w:rPr>
      <w:rFonts w:eastAsiaTheme="majorEastAsia" w:cstheme="majorBidi"/>
      <w:color w:val="272727" w:themeColor="text1" w:themeTint="D8"/>
    </w:rPr>
  </w:style>
  <w:style w:type="paragraph" w:styleId="Title">
    <w:name w:val="Title"/>
    <w:basedOn w:val="Normal"/>
    <w:next w:val="Normal"/>
    <w:link w:val="TitleChar"/>
    <w:uiPriority w:val="10"/>
    <w:qFormat/>
    <w:rsid w:val="00803A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3A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3A6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03A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3A67"/>
    <w:pPr>
      <w:spacing w:before="160"/>
      <w:jc w:val="center"/>
    </w:pPr>
    <w:rPr>
      <w:i/>
      <w:iCs/>
      <w:color w:val="404040" w:themeColor="text1" w:themeTint="BF"/>
    </w:rPr>
  </w:style>
  <w:style w:type="character" w:customStyle="1" w:styleId="QuoteChar">
    <w:name w:val="Quote Char"/>
    <w:basedOn w:val="DefaultParagraphFont"/>
    <w:link w:val="Quote"/>
    <w:uiPriority w:val="29"/>
    <w:rsid w:val="00803A67"/>
    <w:rPr>
      <w:i/>
      <w:iCs/>
      <w:color w:val="404040" w:themeColor="text1" w:themeTint="BF"/>
    </w:rPr>
  </w:style>
  <w:style w:type="paragraph" w:styleId="ListParagraph">
    <w:name w:val="List Paragraph"/>
    <w:basedOn w:val="Normal"/>
    <w:uiPriority w:val="34"/>
    <w:qFormat/>
    <w:rsid w:val="00803A67"/>
    <w:pPr>
      <w:ind w:left="720"/>
      <w:contextualSpacing/>
    </w:pPr>
  </w:style>
  <w:style w:type="character" w:styleId="IntenseEmphasis">
    <w:name w:val="Intense Emphasis"/>
    <w:basedOn w:val="DefaultParagraphFont"/>
    <w:uiPriority w:val="21"/>
    <w:qFormat/>
    <w:rsid w:val="00803A67"/>
    <w:rPr>
      <w:i/>
      <w:iCs/>
      <w:color w:val="0F4761" w:themeColor="accent1" w:themeShade="BF"/>
    </w:rPr>
  </w:style>
  <w:style w:type="paragraph" w:styleId="IntenseQuote">
    <w:name w:val="Intense Quote"/>
    <w:basedOn w:val="Normal"/>
    <w:next w:val="Normal"/>
    <w:link w:val="IntenseQuoteChar"/>
    <w:uiPriority w:val="30"/>
    <w:qFormat/>
    <w:rsid w:val="00803A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03A67"/>
    <w:rPr>
      <w:i/>
      <w:iCs/>
      <w:color w:val="0F4761" w:themeColor="accent1" w:themeShade="BF"/>
    </w:rPr>
  </w:style>
  <w:style w:type="character" w:styleId="IntenseReference">
    <w:name w:val="Intense Reference"/>
    <w:basedOn w:val="DefaultParagraphFont"/>
    <w:uiPriority w:val="32"/>
    <w:qFormat/>
    <w:rsid w:val="00803A67"/>
    <w:rPr>
      <w:b/>
      <w:bCs/>
      <w:smallCaps/>
      <w:color w:val="0F4761" w:themeColor="accent1" w:themeShade="BF"/>
      <w:spacing w:val="5"/>
    </w:rPr>
  </w:style>
  <w:style w:type="paragraph" w:customStyle="1" w:styleId="paragraph">
    <w:name w:val="paragraph"/>
    <w:basedOn w:val="Normal"/>
    <w:rsid w:val="00550A9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550A90"/>
  </w:style>
  <w:style w:type="character" w:customStyle="1" w:styleId="eop">
    <w:name w:val="eop"/>
    <w:basedOn w:val="DefaultParagraphFont"/>
    <w:rsid w:val="00550A90"/>
  </w:style>
  <w:style w:type="character" w:customStyle="1" w:styleId="wacimagecontainer">
    <w:name w:val="wacimagecontainer"/>
    <w:basedOn w:val="DefaultParagraphFont"/>
    <w:rsid w:val="00550A90"/>
  </w:style>
  <w:style w:type="character" w:customStyle="1" w:styleId="tabchar">
    <w:name w:val="tabchar"/>
    <w:basedOn w:val="DefaultParagraphFont"/>
    <w:rsid w:val="00550A90"/>
  </w:style>
  <w:style w:type="paragraph" w:styleId="Header">
    <w:name w:val="header"/>
    <w:basedOn w:val="Normal"/>
    <w:link w:val="HeaderChar"/>
    <w:uiPriority w:val="99"/>
    <w:unhideWhenUsed/>
    <w:rsid w:val="000302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02B7"/>
  </w:style>
  <w:style w:type="paragraph" w:styleId="Footer">
    <w:name w:val="footer"/>
    <w:basedOn w:val="Normal"/>
    <w:link w:val="FooterChar"/>
    <w:uiPriority w:val="99"/>
    <w:unhideWhenUsed/>
    <w:rsid w:val="000302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02B7"/>
  </w:style>
  <w:style w:type="character" w:customStyle="1" w:styleId="superscript">
    <w:name w:val="superscript"/>
    <w:basedOn w:val="DefaultParagraphFont"/>
    <w:rsid w:val="00EB062A"/>
  </w:style>
  <w:style w:type="character" w:styleId="Hyperlink">
    <w:name w:val="Hyperlink"/>
    <w:basedOn w:val="DefaultParagraphFont"/>
    <w:uiPriority w:val="99"/>
    <w:unhideWhenUsed/>
    <w:rsid w:val="003602E1"/>
    <w:rPr>
      <w:color w:val="0000FF"/>
      <w:u w:val="single"/>
    </w:rPr>
  </w:style>
  <w:style w:type="paragraph" w:styleId="FootnoteText">
    <w:name w:val="footnote text"/>
    <w:basedOn w:val="Normal"/>
    <w:link w:val="FootnoteTextChar"/>
    <w:uiPriority w:val="99"/>
    <w:unhideWhenUsed/>
    <w:rsid w:val="003602E1"/>
    <w:pPr>
      <w:spacing w:after="0" w:line="240" w:lineRule="auto"/>
    </w:pPr>
    <w:rPr>
      <w:sz w:val="20"/>
      <w:szCs w:val="20"/>
    </w:rPr>
  </w:style>
  <w:style w:type="character" w:customStyle="1" w:styleId="FootnoteTextChar">
    <w:name w:val="Footnote Text Char"/>
    <w:basedOn w:val="DefaultParagraphFont"/>
    <w:link w:val="FootnoteText"/>
    <w:uiPriority w:val="99"/>
    <w:rsid w:val="003602E1"/>
    <w:rPr>
      <w:sz w:val="20"/>
      <w:szCs w:val="20"/>
    </w:rPr>
  </w:style>
  <w:style w:type="character" w:styleId="FootnoteReference">
    <w:name w:val="footnote reference"/>
    <w:basedOn w:val="DefaultParagraphFont"/>
    <w:uiPriority w:val="99"/>
    <w:semiHidden/>
    <w:unhideWhenUsed/>
    <w:rsid w:val="003602E1"/>
    <w:rPr>
      <w:vertAlign w:val="superscript"/>
    </w:rPr>
  </w:style>
  <w:style w:type="table" w:styleId="TableGrid">
    <w:name w:val="Table Grid"/>
    <w:basedOn w:val="TableNormal"/>
    <w:uiPriority w:val="39"/>
    <w:rsid w:val="00340EC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340EC9"/>
    <w:rPr>
      <w:i/>
      <w:iCs/>
      <w:color w:val="404040" w:themeColor="text1" w:themeTint="BF"/>
    </w:rPr>
  </w:style>
  <w:style w:type="paragraph" w:styleId="NoSpacing">
    <w:name w:val="No Spacing"/>
    <w:uiPriority w:val="1"/>
    <w:qFormat/>
    <w:rsid w:val="00D74FE5"/>
    <w:pPr>
      <w:spacing w:after="0" w:line="240" w:lineRule="auto"/>
    </w:pPr>
  </w:style>
  <w:style w:type="paragraph" w:styleId="Caption">
    <w:name w:val="caption"/>
    <w:basedOn w:val="Normal"/>
    <w:next w:val="Normal"/>
    <w:uiPriority w:val="35"/>
    <w:unhideWhenUsed/>
    <w:qFormat/>
    <w:rsid w:val="00A534AC"/>
    <w:pPr>
      <w:spacing w:after="200" w:line="240" w:lineRule="auto"/>
    </w:pPr>
    <w:rPr>
      <w:i/>
      <w:iCs/>
      <w:color w:val="0E2841" w:themeColor="text2"/>
      <w:sz w:val="18"/>
      <w:szCs w:val="18"/>
    </w:rPr>
  </w:style>
  <w:style w:type="character" w:styleId="CommentReference">
    <w:name w:val="annotation reference"/>
    <w:basedOn w:val="DefaultParagraphFont"/>
    <w:uiPriority w:val="99"/>
    <w:semiHidden/>
    <w:unhideWhenUsed/>
    <w:rsid w:val="000A17E6"/>
    <w:rPr>
      <w:sz w:val="16"/>
      <w:szCs w:val="16"/>
    </w:rPr>
  </w:style>
  <w:style w:type="paragraph" w:styleId="CommentText">
    <w:name w:val="annotation text"/>
    <w:basedOn w:val="Normal"/>
    <w:link w:val="CommentTextChar"/>
    <w:uiPriority w:val="99"/>
    <w:unhideWhenUsed/>
    <w:rsid w:val="000A17E6"/>
    <w:pPr>
      <w:spacing w:line="240" w:lineRule="auto"/>
    </w:pPr>
    <w:rPr>
      <w:sz w:val="20"/>
      <w:szCs w:val="20"/>
    </w:rPr>
  </w:style>
  <w:style w:type="character" w:customStyle="1" w:styleId="CommentTextChar">
    <w:name w:val="Comment Text Char"/>
    <w:basedOn w:val="DefaultParagraphFont"/>
    <w:link w:val="CommentText"/>
    <w:uiPriority w:val="99"/>
    <w:rsid w:val="000A17E6"/>
    <w:rPr>
      <w:sz w:val="20"/>
      <w:szCs w:val="20"/>
    </w:rPr>
  </w:style>
  <w:style w:type="paragraph" w:styleId="CommentSubject">
    <w:name w:val="annotation subject"/>
    <w:basedOn w:val="CommentText"/>
    <w:next w:val="CommentText"/>
    <w:link w:val="CommentSubjectChar"/>
    <w:uiPriority w:val="99"/>
    <w:semiHidden/>
    <w:unhideWhenUsed/>
    <w:rsid w:val="000A17E6"/>
    <w:rPr>
      <w:b/>
      <w:bCs/>
    </w:rPr>
  </w:style>
  <w:style w:type="character" w:customStyle="1" w:styleId="CommentSubjectChar">
    <w:name w:val="Comment Subject Char"/>
    <w:basedOn w:val="CommentTextChar"/>
    <w:link w:val="CommentSubject"/>
    <w:uiPriority w:val="99"/>
    <w:semiHidden/>
    <w:rsid w:val="000A17E6"/>
    <w:rPr>
      <w:b/>
      <w:bCs/>
      <w:sz w:val="20"/>
      <w:szCs w:val="20"/>
    </w:rPr>
  </w:style>
  <w:style w:type="character" w:styleId="UnresolvedMention">
    <w:name w:val="Unresolved Mention"/>
    <w:basedOn w:val="DefaultParagraphFont"/>
    <w:uiPriority w:val="99"/>
    <w:semiHidden/>
    <w:unhideWhenUsed/>
    <w:rsid w:val="00E371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4324025">
      <w:bodyDiv w:val="1"/>
      <w:marLeft w:val="0"/>
      <w:marRight w:val="0"/>
      <w:marTop w:val="0"/>
      <w:marBottom w:val="0"/>
      <w:divBdr>
        <w:top w:val="none" w:sz="0" w:space="0" w:color="auto"/>
        <w:left w:val="none" w:sz="0" w:space="0" w:color="auto"/>
        <w:bottom w:val="none" w:sz="0" w:space="0" w:color="auto"/>
        <w:right w:val="none" w:sz="0" w:space="0" w:color="auto"/>
      </w:divBdr>
      <w:divsChild>
        <w:div w:id="523330680">
          <w:marLeft w:val="0"/>
          <w:marRight w:val="0"/>
          <w:marTop w:val="0"/>
          <w:marBottom w:val="0"/>
          <w:divBdr>
            <w:top w:val="none" w:sz="0" w:space="0" w:color="auto"/>
            <w:left w:val="none" w:sz="0" w:space="0" w:color="auto"/>
            <w:bottom w:val="none" w:sz="0" w:space="0" w:color="auto"/>
            <w:right w:val="none" w:sz="0" w:space="0" w:color="auto"/>
          </w:divBdr>
        </w:div>
        <w:div w:id="2104106937">
          <w:marLeft w:val="0"/>
          <w:marRight w:val="0"/>
          <w:marTop w:val="0"/>
          <w:marBottom w:val="0"/>
          <w:divBdr>
            <w:top w:val="none" w:sz="0" w:space="0" w:color="auto"/>
            <w:left w:val="none" w:sz="0" w:space="0" w:color="auto"/>
            <w:bottom w:val="none" w:sz="0" w:space="0" w:color="auto"/>
            <w:right w:val="none" w:sz="0" w:space="0" w:color="auto"/>
          </w:divBdr>
        </w:div>
        <w:div w:id="395668493">
          <w:marLeft w:val="0"/>
          <w:marRight w:val="0"/>
          <w:marTop w:val="0"/>
          <w:marBottom w:val="0"/>
          <w:divBdr>
            <w:top w:val="none" w:sz="0" w:space="0" w:color="auto"/>
            <w:left w:val="none" w:sz="0" w:space="0" w:color="auto"/>
            <w:bottom w:val="none" w:sz="0" w:space="0" w:color="auto"/>
            <w:right w:val="none" w:sz="0" w:space="0" w:color="auto"/>
          </w:divBdr>
        </w:div>
        <w:div w:id="1772629559">
          <w:marLeft w:val="0"/>
          <w:marRight w:val="0"/>
          <w:marTop w:val="0"/>
          <w:marBottom w:val="0"/>
          <w:divBdr>
            <w:top w:val="none" w:sz="0" w:space="0" w:color="auto"/>
            <w:left w:val="none" w:sz="0" w:space="0" w:color="auto"/>
            <w:bottom w:val="none" w:sz="0" w:space="0" w:color="auto"/>
            <w:right w:val="none" w:sz="0" w:space="0" w:color="auto"/>
          </w:divBdr>
        </w:div>
        <w:div w:id="161436880">
          <w:marLeft w:val="0"/>
          <w:marRight w:val="0"/>
          <w:marTop w:val="0"/>
          <w:marBottom w:val="0"/>
          <w:divBdr>
            <w:top w:val="none" w:sz="0" w:space="0" w:color="auto"/>
            <w:left w:val="none" w:sz="0" w:space="0" w:color="auto"/>
            <w:bottom w:val="none" w:sz="0" w:space="0" w:color="auto"/>
            <w:right w:val="none" w:sz="0" w:space="0" w:color="auto"/>
          </w:divBdr>
        </w:div>
        <w:div w:id="1577787839">
          <w:marLeft w:val="0"/>
          <w:marRight w:val="0"/>
          <w:marTop w:val="0"/>
          <w:marBottom w:val="0"/>
          <w:divBdr>
            <w:top w:val="none" w:sz="0" w:space="0" w:color="auto"/>
            <w:left w:val="none" w:sz="0" w:space="0" w:color="auto"/>
            <w:bottom w:val="none" w:sz="0" w:space="0" w:color="auto"/>
            <w:right w:val="none" w:sz="0" w:space="0" w:color="auto"/>
          </w:divBdr>
        </w:div>
        <w:div w:id="605889143">
          <w:marLeft w:val="0"/>
          <w:marRight w:val="0"/>
          <w:marTop w:val="0"/>
          <w:marBottom w:val="0"/>
          <w:divBdr>
            <w:top w:val="none" w:sz="0" w:space="0" w:color="auto"/>
            <w:left w:val="none" w:sz="0" w:space="0" w:color="auto"/>
            <w:bottom w:val="none" w:sz="0" w:space="0" w:color="auto"/>
            <w:right w:val="none" w:sz="0" w:space="0" w:color="auto"/>
          </w:divBdr>
        </w:div>
        <w:div w:id="781190022">
          <w:marLeft w:val="0"/>
          <w:marRight w:val="0"/>
          <w:marTop w:val="0"/>
          <w:marBottom w:val="0"/>
          <w:divBdr>
            <w:top w:val="none" w:sz="0" w:space="0" w:color="auto"/>
            <w:left w:val="none" w:sz="0" w:space="0" w:color="auto"/>
            <w:bottom w:val="none" w:sz="0" w:space="0" w:color="auto"/>
            <w:right w:val="none" w:sz="0" w:space="0" w:color="auto"/>
          </w:divBdr>
        </w:div>
        <w:div w:id="571239356">
          <w:marLeft w:val="0"/>
          <w:marRight w:val="0"/>
          <w:marTop w:val="0"/>
          <w:marBottom w:val="0"/>
          <w:divBdr>
            <w:top w:val="none" w:sz="0" w:space="0" w:color="auto"/>
            <w:left w:val="none" w:sz="0" w:space="0" w:color="auto"/>
            <w:bottom w:val="none" w:sz="0" w:space="0" w:color="auto"/>
            <w:right w:val="none" w:sz="0" w:space="0" w:color="auto"/>
          </w:divBdr>
        </w:div>
        <w:div w:id="904412477">
          <w:marLeft w:val="0"/>
          <w:marRight w:val="0"/>
          <w:marTop w:val="0"/>
          <w:marBottom w:val="0"/>
          <w:divBdr>
            <w:top w:val="none" w:sz="0" w:space="0" w:color="auto"/>
            <w:left w:val="none" w:sz="0" w:space="0" w:color="auto"/>
            <w:bottom w:val="none" w:sz="0" w:space="0" w:color="auto"/>
            <w:right w:val="none" w:sz="0" w:space="0" w:color="auto"/>
          </w:divBdr>
        </w:div>
        <w:div w:id="1940481207">
          <w:marLeft w:val="0"/>
          <w:marRight w:val="0"/>
          <w:marTop w:val="0"/>
          <w:marBottom w:val="0"/>
          <w:divBdr>
            <w:top w:val="none" w:sz="0" w:space="0" w:color="auto"/>
            <w:left w:val="none" w:sz="0" w:space="0" w:color="auto"/>
            <w:bottom w:val="none" w:sz="0" w:space="0" w:color="auto"/>
            <w:right w:val="none" w:sz="0" w:space="0" w:color="auto"/>
          </w:divBdr>
        </w:div>
        <w:div w:id="1998221161">
          <w:marLeft w:val="0"/>
          <w:marRight w:val="0"/>
          <w:marTop w:val="0"/>
          <w:marBottom w:val="0"/>
          <w:divBdr>
            <w:top w:val="none" w:sz="0" w:space="0" w:color="auto"/>
            <w:left w:val="none" w:sz="0" w:space="0" w:color="auto"/>
            <w:bottom w:val="none" w:sz="0" w:space="0" w:color="auto"/>
            <w:right w:val="none" w:sz="0" w:space="0" w:color="auto"/>
          </w:divBdr>
        </w:div>
        <w:div w:id="677194129">
          <w:marLeft w:val="0"/>
          <w:marRight w:val="0"/>
          <w:marTop w:val="0"/>
          <w:marBottom w:val="0"/>
          <w:divBdr>
            <w:top w:val="none" w:sz="0" w:space="0" w:color="auto"/>
            <w:left w:val="none" w:sz="0" w:space="0" w:color="auto"/>
            <w:bottom w:val="none" w:sz="0" w:space="0" w:color="auto"/>
            <w:right w:val="none" w:sz="0" w:space="0" w:color="auto"/>
          </w:divBdr>
        </w:div>
        <w:div w:id="716469213">
          <w:marLeft w:val="0"/>
          <w:marRight w:val="0"/>
          <w:marTop w:val="0"/>
          <w:marBottom w:val="0"/>
          <w:divBdr>
            <w:top w:val="none" w:sz="0" w:space="0" w:color="auto"/>
            <w:left w:val="none" w:sz="0" w:space="0" w:color="auto"/>
            <w:bottom w:val="none" w:sz="0" w:space="0" w:color="auto"/>
            <w:right w:val="none" w:sz="0" w:space="0" w:color="auto"/>
          </w:divBdr>
        </w:div>
        <w:div w:id="2118939880">
          <w:marLeft w:val="0"/>
          <w:marRight w:val="0"/>
          <w:marTop w:val="0"/>
          <w:marBottom w:val="0"/>
          <w:divBdr>
            <w:top w:val="none" w:sz="0" w:space="0" w:color="auto"/>
            <w:left w:val="none" w:sz="0" w:space="0" w:color="auto"/>
            <w:bottom w:val="none" w:sz="0" w:space="0" w:color="auto"/>
            <w:right w:val="none" w:sz="0" w:space="0" w:color="auto"/>
          </w:divBdr>
        </w:div>
        <w:div w:id="562182439">
          <w:marLeft w:val="0"/>
          <w:marRight w:val="0"/>
          <w:marTop w:val="0"/>
          <w:marBottom w:val="0"/>
          <w:divBdr>
            <w:top w:val="none" w:sz="0" w:space="0" w:color="auto"/>
            <w:left w:val="none" w:sz="0" w:space="0" w:color="auto"/>
            <w:bottom w:val="none" w:sz="0" w:space="0" w:color="auto"/>
            <w:right w:val="none" w:sz="0" w:space="0" w:color="auto"/>
          </w:divBdr>
        </w:div>
      </w:divsChild>
    </w:div>
    <w:div w:id="1125927860">
      <w:bodyDiv w:val="1"/>
      <w:marLeft w:val="0"/>
      <w:marRight w:val="0"/>
      <w:marTop w:val="0"/>
      <w:marBottom w:val="0"/>
      <w:divBdr>
        <w:top w:val="none" w:sz="0" w:space="0" w:color="auto"/>
        <w:left w:val="none" w:sz="0" w:space="0" w:color="auto"/>
        <w:bottom w:val="none" w:sz="0" w:space="0" w:color="auto"/>
        <w:right w:val="none" w:sz="0" w:space="0" w:color="auto"/>
      </w:divBdr>
      <w:divsChild>
        <w:div w:id="1920020972">
          <w:marLeft w:val="0"/>
          <w:marRight w:val="0"/>
          <w:marTop w:val="0"/>
          <w:marBottom w:val="0"/>
          <w:divBdr>
            <w:top w:val="none" w:sz="0" w:space="0" w:color="auto"/>
            <w:left w:val="none" w:sz="0" w:space="0" w:color="auto"/>
            <w:bottom w:val="none" w:sz="0" w:space="0" w:color="auto"/>
            <w:right w:val="none" w:sz="0" w:space="0" w:color="auto"/>
          </w:divBdr>
          <w:divsChild>
            <w:div w:id="268395733">
              <w:marLeft w:val="0"/>
              <w:marRight w:val="0"/>
              <w:marTop w:val="0"/>
              <w:marBottom w:val="0"/>
              <w:divBdr>
                <w:top w:val="none" w:sz="0" w:space="0" w:color="auto"/>
                <w:left w:val="none" w:sz="0" w:space="0" w:color="auto"/>
                <w:bottom w:val="none" w:sz="0" w:space="0" w:color="auto"/>
                <w:right w:val="none" w:sz="0" w:space="0" w:color="auto"/>
              </w:divBdr>
            </w:div>
            <w:div w:id="1390031197">
              <w:marLeft w:val="0"/>
              <w:marRight w:val="0"/>
              <w:marTop w:val="0"/>
              <w:marBottom w:val="0"/>
              <w:divBdr>
                <w:top w:val="none" w:sz="0" w:space="0" w:color="auto"/>
                <w:left w:val="none" w:sz="0" w:space="0" w:color="auto"/>
                <w:bottom w:val="none" w:sz="0" w:space="0" w:color="auto"/>
                <w:right w:val="none" w:sz="0" w:space="0" w:color="auto"/>
              </w:divBdr>
            </w:div>
            <w:div w:id="1347363303">
              <w:marLeft w:val="0"/>
              <w:marRight w:val="0"/>
              <w:marTop w:val="0"/>
              <w:marBottom w:val="0"/>
              <w:divBdr>
                <w:top w:val="none" w:sz="0" w:space="0" w:color="auto"/>
                <w:left w:val="none" w:sz="0" w:space="0" w:color="auto"/>
                <w:bottom w:val="none" w:sz="0" w:space="0" w:color="auto"/>
                <w:right w:val="none" w:sz="0" w:space="0" w:color="auto"/>
              </w:divBdr>
            </w:div>
            <w:div w:id="1007907239">
              <w:marLeft w:val="0"/>
              <w:marRight w:val="0"/>
              <w:marTop w:val="0"/>
              <w:marBottom w:val="0"/>
              <w:divBdr>
                <w:top w:val="none" w:sz="0" w:space="0" w:color="auto"/>
                <w:left w:val="none" w:sz="0" w:space="0" w:color="auto"/>
                <w:bottom w:val="none" w:sz="0" w:space="0" w:color="auto"/>
                <w:right w:val="none" w:sz="0" w:space="0" w:color="auto"/>
              </w:divBdr>
            </w:div>
            <w:div w:id="1038706413">
              <w:marLeft w:val="0"/>
              <w:marRight w:val="0"/>
              <w:marTop w:val="0"/>
              <w:marBottom w:val="0"/>
              <w:divBdr>
                <w:top w:val="none" w:sz="0" w:space="0" w:color="auto"/>
                <w:left w:val="none" w:sz="0" w:space="0" w:color="auto"/>
                <w:bottom w:val="none" w:sz="0" w:space="0" w:color="auto"/>
                <w:right w:val="none" w:sz="0" w:space="0" w:color="auto"/>
              </w:divBdr>
            </w:div>
            <w:div w:id="878124842">
              <w:marLeft w:val="0"/>
              <w:marRight w:val="0"/>
              <w:marTop w:val="0"/>
              <w:marBottom w:val="0"/>
              <w:divBdr>
                <w:top w:val="none" w:sz="0" w:space="0" w:color="auto"/>
                <w:left w:val="none" w:sz="0" w:space="0" w:color="auto"/>
                <w:bottom w:val="none" w:sz="0" w:space="0" w:color="auto"/>
                <w:right w:val="none" w:sz="0" w:space="0" w:color="auto"/>
              </w:divBdr>
            </w:div>
            <w:div w:id="479272586">
              <w:marLeft w:val="0"/>
              <w:marRight w:val="0"/>
              <w:marTop w:val="0"/>
              <w:marBottom w:val="0"/>
              <w:divBdr>
                <w:top w:val="none" w:sz="0" w:space="0" w:color="auto"/>
                <w:left w:val="none" w:sz="0" w:space="0" w:color="auto"/>
                <w:bottom w:val="none" w:sz="0" w:space="0" w:color="auto"/>
                <w:right w:val="none" w:sz="0" w:space="0" w:color="auto"/>
              </w:divBdr>
            </w:div>
            <w:div w:id="1100103013">
              <w:marLeft w:val="0"/>
              <w:marRight w:val="0"/>
              <w:marTop w:val="0"/>
              <w:marBottom w:val="0"/>
              <w:divBdr>
                <w:top w:val="none" w:sz="0" w:space="0" w:color="auto"/>
                <w:left w:val="none" w:sz="0" w:space="0" w:color="auto"/>
                <w:bottom w:val="none" w:sz="0" w:space="0" w:color="auto"/>
                <w:right w:val="none" w:sz="0" w:space="0" w:color="auto"/>
              </w:divBdr>
            </w:div>
            <w:div w:id="2012095625">
              <w:marLeft w:val="0"/>
              <w:marRight w:val="0"/>
              <w:marTop w:val="0"/>
              <w:marBottom w:val="0"/>
              <w:divBdr>
                <w:top w:val="none" w:sz="0" w:space="0" w:color="auto"/>
                <w:left w:val="none" w:sz="0" w:space="0" w:color="auto"/>
                <w:bottom w:val="none" w:sz="0" w:space="0" w:color="auto"/>
                <w:right w:val="none" w:sz="0" w:space="0" w:color="auto"/>
              </w:divBdr>
            </w:div>
            <w:div w:id="1405491081">
              <w:marLeft w:val="0"/>
              <w:marRight w:val="0"/>
              <w:marTop w:val="0"/>
              <w:marBottom w:val="0"/>
              <w:divBdr>
                <w:top w:val="none" w:sz="0" w:space="0" w:color="auto"/>
                <w:left w:val="none" w:sz="0" w:space="0" w:color="auto"/>
                <w:bottom w:val="none" w:sz="0" w:space="0" w:color="auto"/>
                <w:right w:val="none" w:sz="0" w:space="0" w:color="auto"/>
              </w:divBdr>
            </w:div>
          </w:divsChild>
        </w:div>
        <w:div w:id="55976794">
          <w:marLeft w:val="0"/>
          <w:marRight w:val="0"/>
          <w:marTop w:val="0"/>
          <w:marBottom w:val="0"/>
          <w:divBdr>
            <w:top w:val="none" w:sz="0" w:space="0" w:color="auto"/>
            <w:left w:val="none" w:sz="0" w:space="0" w:color="auto"/>
            <w:bottom w:val="none" w:sz="0" w:space="0" w:color="auto"/>
            <w:right w:val="none" w:sz="0" w:space="0" w:color="auto"/>
          </w:divBdr>
          <w:divsChild>
            <w:div w:id="1276982248">
              <w:marLeft w:val="0"/>
              <w:marRight w:val="0"/>
              <w:marTop w:val="0"/>
              <w:marBottom w:val="0"/>
              <w:divBdr>
                <w:top w:val="none" w:sz="0" w:space="0" w:color="auto"/>
                <w:left w:val="none" w:sz="0" w:space="0" w:color="auto"/>
                <w:bottom w:val="none" w:sz="0" w:space="0" w:color="auto"/>
                <w:right w:val="none" w:sz="0" w:space="0" w:color="auto"/>
              </w:divBdr>
            </w:div>
            <w:div w:id="1717466654">
              <w:marLeft w:val="0"/>
              <w:marRight w:val="0"/>
              <w:marTop w:val="0"/>
              <w:marBottom w:val="0"/>
              <w:divBdr>
                <w:top w:val="none" w:sz="0" w:space="0" w:color="auto"/>
                <w:left w:val="none" w:sz="0" w:space="0" w:color="auto"/>
                <w:bottom w:val="none" w:sz="0" w:space="0" w:color="auto"/>
                <w:right w:val="none" w:sz="0" w:space="0" w:color="auto"/>
              </w:divBdr>
            </w:div>
            <w:div w:id="417168000">
              <w:marLeft w:val="0"/>
              <w:marRight w:val="0"/>
              <w:marTop w:val="0"/>
              <w:marBottom w:val="0"/>
              <w:divBdr>
                <w:top w:val="none" w:sz="0" w:space="0" w:color="auto"/>
                <w:left w:val="none" w:sz="0" w:space="0" w:color="auto"/>
                <w:bottom w:val="none" w:sz="0" w:space="0" w:color="auto"/>
                <w:right w:val="none" w:sz="0" w:space="0" w:color="auto"/>
              </w:divBdr>
            </w:div>
            <w:div w:id="43922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87039">
      <w:bodyDiv w:val="1"/>
      <w:marLeft w:val="0"/>
      <w:marRight w:val="0"/>
      <w:marTop w:val="0"/>
      <w:marBottom w:val="0"/>
      <w:divBdr>
        <w:top w:val="none" w:sz="0" w:space="0" w:color="auto"/>
        <w:left w:val="none" w:sz="0" w:space="0" w:color="auto"/>
        <w:bottom w:val="none" w:sz="0" w:space="0" w:color="auto"/>
        <w:right w:val="none" w:sz="0" w:space="0" w:color="auto"/>
      </w:divBdr>
      <w:divsChild>
        <w:div w:id="536310983">
          <w:marLeft w:val="0"/>
          <w:marRight w:val="0"/>
          <w:marTop w:val="0"/>
          <w:marBottom w:val="0"/>
          <w:divBdr>
            <w:top w:val="none" w:sz="0" w:space="0" w:color="auto"/>
            <w:left w:val="none" w:sz="0" w:space="0" w:color="auto"/>
            <w:bottom w:val="none" w:sz="0" w:space="0" w:color="auto"/>
            <w:right w:val="none" w:sz="0" w:space="0" w:color="auto"/>
          </w:divBdr>
          <w:divsChild>
            <w:div w:id="265575821">
              <w:marLeft w:val="0"/>
              <w:marRight w:val="0"/>
              <w:marTop w:val="0"/>
              <w:marBottom w:val="0"/>
              <w:divBdr>
                <w:top w:val="none" w:sz="0" w:space="0" w:color="auto"/>
                <w:left w:val="none" w:sz="0" w:space="0" w:color="auto"/>
                <w:bottom w:val="none" w:sz="0" w:space="0" w:color="auto"/>
                <w:right w:val="none" w:sz="0" w:space="0" w:color="auto"/>
              </w:divBdr>
            </w:div>
            <w:div w:id="300811423">
              <w:marLeft w:val="0"/>
              <w:marRight w:val="0"/>
              <w:marTop w:val="0"/>
              <w:marBottom w:val="0"/>
              <w:divBdr>
                <w:top w:val="none" w:sz="0" w:space="0" w:color="auto"/>
                <w:left w:val="none" w:sz="0" w:space="0" w:color="auto"/>
                <w:bottom w:val="none" w:sz="0" w:space="0" w:color="auto"/>
                <w:right w:val="none" w:sz="0" w:space="0" w:color="auto"/>
              </w:divBdr>
            </w:div>
            <w:div w:id="1141847576">
              <w:marLeft w:val="0"/>
              <w:marRight w:val="0"/>
              <w:marTop w:val="0"/>
              <w:marBottom w:val="0"/>
              <w:divBdr>
                <w:top w:val="none" w:sz="0" w:space="0" w:color="auto"/>
                <w:left w:val="none" w:sz="0" w:space="0" w:color="auto"/>
                <w:bottom w:val="none" w:sz="0" w:space="0" w:color="auto"/>
                <w:right w:val="none" w:sz="0" w:space="0" w:color="auto"/>
              </w:divBdr>
            </w:div>
            <w:div w:id="1350989955">
              <w:marLeft w:val="0"/>
              <w:marRight w:val="0"/>
              <w:marTop w:val="0"/>
              <w:marBottom w:val="0"/>
              <w:divBdr>
                <w:top w:val="none" w:sz="0" w:space="0" w:color="auto"/>
                <w:left w:val="none" w:sz="0" w:space="0" w:color="auto"/>
                <w:bottom w:val="none" w:sz="0" w:space="0" w:color="auto"/>
                <w:right w:val="none" w:sz="0" w:space="0" w:color="auto"/>
              </w:divBdr>
            </w:div>
            <w:div w:id="1919170879">
              <w:marLeft w:val="0"/>
              <w:marRight w:val="0"/>
              <w:marTop w:val="0"/>
              <w:marBottom w:val="0"/>
              <w:divBdr>
                <w:top w:val="none" w:sz="0" w:space="0" w:color="auto"/>
                <w:left w:val="none" w:sz="0" w:space="0" w:color="auto"/>
                <w:bottom w:val="none" w:sz="0" w:space="0" w:color="auto"/>
                <w:right w:val="none" w:sz="0" w:space="0" w:color="auto"/>
              </w:divBdr>
            </w:div>
            <w:div w:id="956909409">
              <w:marLeft w:val="0"/>
              <w:marRight w:val="0"/>
              <w:marTop w:val="0"/>
              <w:marBottom w:val="0"/>
              <w:divBdr>
                <w:top w:val="none" w:sz="0" w:space="0" w:color="auto"/>
                <w:left w:val="none" w:sz="0" w:space="0" w:color="auto"/>
                <w:bottom w:val="none" w:sz="0" w:space="0" w:color="auto"/>
                <w:right w:val="none" w:sz="0" w:space="0" w:color="auto"/>
              </w:divBdr>
            </w:div>
            <w:div w:id="8604953">
              <w:marLeft w:val="0"/>
              <w:marRight w:val="0"/>
              <w:marTop w:val="0"/>
              <w:marBottom w:val="0"/>
              <w:divBdr>
                <w:top w:val="none" w:sz="0" w:space="0" w:color="auto"/>
                <w:left w:val="none" w:sz="0" w:space="0" w:color="auto"/>
                <w:bottom w:val="none" w:sz="0" w:space="0" w:color="auto"/>
                <w:right w:val="none" w:sz="0" w:space="0" w:color="auto"/>
              </w:divBdr>
            </w:div>
            <w:div w:id="305938846">
              <w:marLeft w:val="0"/>
              <w:marRight w:val="0"/>
              <w:marTop w:val="0"/>
              <w:marBottom w:val="0"/>
              <w:divBdr>
                <w:top w:val="none" w:sz="0" w:space="0" w:color="auto"/>
                <w:left w:val="none" w:sz="0" w:space="0" w:color="auto"/>
                <w:bottom w:val="none" w:sz="0" w:space="0" w:color="auto"/>
                <w:right w:val="none" w:sz="0" w:space="0" w:color="auto"/>
              </w:divBdr>
            </w:div>
            <w:div w:id="1705130940">
              <w:marLeft w:val="0"/>
              <w:marRight w:val="0"/>
              <w:marTop w:val="0"/>
              <w:marBottom w:val="0"/>
              <w:divBdr>
                <w:top w:val="none" w:sz="0" w:space="0" w:color="auto"/>
                <w:left w:val="none" w:sz="0" w:space="0" w:color="auto"/>
                <w:bottom w:val="none" w:sz="0" w:space="0" w:color="auto"/>
                <w:right w:val="none" w:sz="0" w:space="0" w:color="auto"/>
              </w:divBdr>
            </w:div>
            <w:div w:id="2068141249">
              <w:marLeft w:val="0"/>
              <w:marRight w:val="0"/>
              <w:marTop w:val="0"/>
              <w:marBottom w:val="0"/>
              <w:divBdr>
                <w:top w:val="none" w:sz="0" w:space="0" w:color="auto"/>
                <w:left w:val="none" w:sz="0" w:space="0" w:color="auto"/>
                <w:bottom w:val="none" w:sz="0" w:space="0" w:color="auto"/>
                <w:right w:val="none" w:sz="0" w:space="0" w:color="auto"/>
              </w:divBdr>
            </w:div>
          </w:divsChild>
        </w:div>
        <w:div w:id="1836451765">
          <w:marLeft w:val="0"/>
          <w:marRight w:val="0"/>
          <w:marTop w:val="0"/>
          <w:marBottom w:val="0"/>
          <w:divBdr>
            <w:top w:val="none" w:sz="0" w:space="0" w:color="auto"/>
            <w:left w:val="none" w:sz="0" w:space="0" w:color="auto"/>
            <w:bottom w:val="none" w:sz="0" w:space="0" w:color="auto"/>
            <w:right w:val="none" w:sz="0" w:space="0" w:color="auto"/>
          </w:divBdr>
          <w:divsChild>
            <w:div w:id="2097939729">
              <w:marLeft w:val="0"/>
              <w:marRight w:val="0"/>
              <w:marTop w:val="0"/>
              <w:marBottom w:val="0"/>
              <w:divBdr>
                <w:top w:val="none" w:sz="0" w:space="0" w:color="auto"/>
                <w:left w:val="none" w:sz="0" w:space="0" w:color="auto"/>
                <w:bottom w:val="none" w:sz="0" w:space="0" w:color="auto"/>
                <w:right w:val="none" w:sz="0" w:space="0" w:color="auto"/>
              </w:divBdr>
            </w:div>
            <w:div w:id="1887372500">
              <w:marLeft w:val="0"/>
              <w:marRight w:val="0"/>
              <w:marTop w:val="0"/>
              <w:marBottom w:val="0"/>
              <w:divBdr>
                <w:top w:val="none" w:sz="0" w:space="0" w:color="auto"/>
                <w:left w:val="none" w:sz="0" w:space="0" w:color="auto"/>
                <w:bottom w:val="none" w:sz="0" w:space="0" w:color="auto"/>
                <w:right w:val="none" w:sz="0" w:space="0" w:color="auto"/>
              </w:divBdr>
            </w:div>
            <w:div w:id="1007707294">
              <w:marLeft w:val="0"/>
              <w:marRight w:val="0"/>
              <w:marTop w:val="0"/>
              <w:marBottom w:val="0"/>
              <w:divBdr>
                <w:top w:val="none" w:sz="0" w:space="0" w:color="auto"/>
                <w:left w:val="none" w:sz="0" w:space="0" w:color="auto"/>
                <w:bottom w:val="none" w:sz="0" w:space="0" w:color="auto"/>
                <w:right w:val="none" w:sz="0" w:space="0" w:color="auto"/>
              </w:divBdr>
            </w:div>
            <w:div w:id="98266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125680">
      <w:bodyDiv w:val="1"/>
      <w:marLeft w:val="0"/>
      <w:marRight w:val="0"/>
      <w:marTop w:val="0"/>
      <w:marBottom w:val="0"/>
      <w:divBdr>
        <w:top w:val="none" w:sz="0" w:space="0" w:color="auto"/>
        <w:left w:val="none" w:sz="0" w:space="0" w:color="auto"/>
        <w:bottom w:val="none" w:sz="0" w:space="0" w:color="auto"/>
        <w:right w:val="none" w:sz="0" w:space="0" w:color="auto"/>
      </w:divBdr>
      <w:divsChild>
        <w:div w:id="1270165176">
          <w:marLeft w:val="0"/>
          <w:marRight w:val="0"/>
          <w:marTop w:val="0"/>
          <w:marBottom w:val="0"/>
          <w:divBdr>
            <w:top w:val="none" w:sz="0" w:space="0" w:color="auto"/>
            <w:left w:val="none" w:sz="0" w:space="0" w:color="auto"/>
            <w:bottom w:val="none" w:sz="0" w:space="0" w:color="auto"/>
            <w:right w:val="none" w:sz="0" w:space="0" w:color="auto"/>
          </w:divBdr>
        </w:div>
        <w:div w:id="1701936312">
          <w:marLeft w:val="0"/>
          <w:marRight w:val="0"/>
          <w:marTop w:val="0"/>
          <w:marBottom w:val="0"/>
          <w:divBdr>
            <w:top w:val="none" w:sz="0" w:space="0" w:color="auto"/>
            <w:left w:val="none" w:sz="0" w:space="0" w:color="auto"/>
            <w:bottom w:val="none" w:sz="0" w:space="0" w:color="auto"/>
            <w:right w:val="none" w:sz="0" w:space="0" w:color="auto"/>
          </w:divBdr>
        </w:div>
        <w:div w:id="1158885065">
          <w:marLeft w:val="0"/>
          <w:marRight w:val="0"/>
          <w:marTop w:val="0"/>
          <w:marBottom w:val="0"/>
          <w:divBdr>
            <w:top w:val="none" w:sz="0" w:space="0" w:color="auto"/>
            <w:left w:val="none" w:sz="0" w:space="0" w:color="auto"/>
            <w:bottom w:val="none" w:sz="0" w:space="0" w:color="auto"/>
            <w:right w:val="none" w:sz="0" w:space="0" w:color="auto"/>
          </w:divBdr>
        </w:div>
      </w:divsChild>
    </w:div>
    <w:div w:id="1987122072">
      <w:bodyDiv w:val="1"/>
      <w:marLeft w:val="0"/>
      <w:marRight w:val="0"/>
      <w:marTop w:val="0"/>
      <w:marBottom w:val="0"/>
      <w:divBdr>
        <w:top w:val="none" w:sz="0" w:space="0" w:color="auto"/>
        <w:left w:val="none" w:sz="0" w:space="0" w:color="auto"/>
        <w:bottom w:val="none" w:sz="0" w:space="0" w:color="auto"/>
        <w:right w:val="none" w:sz="0" w:space="0" w:color="auto"/>
      </w:divBdr>
      <w:divsChild>
        <w:div w:id="1221985175">
          <w:marLeft w:val="0"/>
          <w:marRight w:val="0"/>
          <w:marTop w:val="0"/>
          <w:marBottom w:val="0"/>
          <w:divBdr>
            <w:top w:val="none" w:sz="0" w:space="0" w:color="auto"/>
            <w:left w:val="none" w:sz="0" w:space="0" w:color="auto"/>
            <w:bottom w:val="none" w:sz="0" w:space="0" w:color="auto"/>
            <w:right w:val="none" w:sz="0" w:space="0" w:color="auto"/>
          </w:divBdr>
        </w:div>
        <w:div w:id="1265115339">
          <w:marLeft w:val="0"/>
          <w:marRight w:val="0"/>
          <w:marTop w:val="0"/>
          <w:marBottom w:val="0"/>
          <w:divBdr>
            <w:top w:val="none" w:sz="0" w:space="0" w:color="auto"/>
            <w:left w:val="none" w:sz="0" w:space="0" w:color="auto"/>
            <w:bottom w:val="none" w:sz="0" w:space="0" w:color="auto"/>
            <w:right w:val="none" w:sz="0" w:space="0" w:color="auto"/>
          </w:divBdr>
        </w:div>
        <w:div w:id="465898833">
          <w:marLeft w:val="0"/>
          <w:marRight w:val="0"/>
          <w:marTop w:val="0"/>
          <w:marBottom w:val="0"/>
          <w:divBdr>
            <w:top w:val="none" w:sz="0" w:space="0" w:color="auto"/>
            <w:left w:val="none" w:sz="0" w:space="0" w:color="auto"/>
            <w:bottom w:val="none" w:sz="0" w:space="0" w:color="auto"/>
            <w:right w:val="none" w:sz="0" w:space="0" w:color="auto"/>
          </w:divBdr>
        </w:div>
        <w:div w:id="1894997855">
          <w:marLeft w:val="0"/>
          <w:marRight w:val="0"/>
          <w:marTop w:val="0"/>
          <w:marBottom w:val="0"/>
          <w:divBdr>
            <w:top w:val="none" w:sz="0" w:space="0" w:color="auto"/>
            <w:left w:val="none" w:sz="0" w:space="0" w:color="auto"/>
            <w:bottom w:val="none" w:sz="0" w:space="0" w:color="auto"/>
            <w:right w:val="none" w:sz="0" w:space="0" w:color="auto"/>
          </w:divBdr>
        </w:div>
        <w:div w:id="1611038365">
          <w:marLeft w:val="0"/>
          <w:marRight w:val="0"/>
          <w:marTop w:val="0"/>
          <w:marBottom w:val="0"/>
          <w:divBdr>
            <w:top w:val="none" w:sz="0" w:space="0" w:color="auto"/>
            <w:left w:val="none" w:sz="0" w:space="0" w:color="auto"/>
            <w:bottom w:val="none" w:sz="0" w:space="0" w:color="auto"/>
            <w:right w:val="none" w:sz="0" w:space="0" w:color="auto"/>
          </w:divBdr>
        </w:div>
        <w:div w:id="1834295765">
          <w:marLeft w:val="0"/>
          <w:marRight w:val="0"/>
          <w:marTop w:val="0"/>
          <w:marBottom w:val="0"/>
          <w:divBdr>
            <w:top w:val="none" w:sz="0" w:space="0" w:color="auto"/>
            <w:left w:val="none" w:sz="0" w:space="0" w:color="auto"/>
            <w:bottom w:val="none" w:sz="0" w:space="0" w:color="auto"/>
            <w:right w:val="none" w:sz="0" w:space="0" w:color="auto"/>
          </w:divBdr>
        </w:div>
        <w:div w:id="494959441">
          <w:marLeft w:val="0"/>
          <w:marRight w:val="0"/>
          <w:marTop w:val="0"/>
          <w:marBottom w:val="0"/>
          <w:divBdr>
            <w:top w:val="none" w:sz="0" w:space="0" w:color="auto"/>
            <w:left w:val="none" w:sz="0" w:space="0" w:color="auto"/>
            <w:bottom w:val="none" w:sz="0" w:space="0" w:color="auto"/>
            <w:right w:val="none" w:sz="0" w:space="0" w:color="auto"/>
          </w:divBdr>
        </w:div>
        <w:div w:id="441650595">
          <w:marLeft w:val="0"/>
          <w:marRight w:val="0"/>
          <w:marTop w:val="0"/>
          <w:marBottom w:val="0"/>
          <w:divBdr>
            <w:top w:val="none" w:sz="0" w:space="0" w:color="auto"/>
            <w:left w:val="none" w:sz="0" w:space="0" w:color="auto"/>
            <w:bottom w:val="none" w:sz="0" w:space="0" w:color="auto"/>
            <w:right w:val="none" w:sz="0" w:space="0" w:color="auto"/>
          </w:divBdr>
        </w:div>
        <w:div w:id="1595437069">
          <w:marLeft w:val="0"/>
          <w:marRight w:val="0"/>
          <w:marTop w:val="0"/>
          <w:marBottom w:val="0"/>
          <w:divBdr>
            <w:top w:val="none" w:sz="0" w:space="0" w:color="auto"/>
            <w:left w:val="none" w:sz="0" w:space="0" w:color="auto"/>
            <w:bottom w:val="none" w:sz="0" w:space="0" w:color="auto"/>
            <w:right w:val="none" w:sz="0" w:space="0" w:color="auto"/>
          </w:divBdr>
        </w:div>
        <w:div w:id="1332489026">
          <w:marLeft w:val="0"/>
          <w:marRight w:val="0"/>
          <w:marTop w:val="0"/>
          <w:marBottom w:val="0"/>
          <w:divBdr>
            <w:top w:val="none" w:sz="0" w:space="0" w:color="auto"/>
            <w:left w:val="none" w:sz="0" w:space="0" w:color="auto"/>
            <w:bottom w:val="none" w:sz="0" w:space="0" w:color="auto"/>
            <w:right w:val="none" w:sz="0" w:space="0" w:color="auto"/>
          </w:divBdr>
        </w:div>
        <w:div w:id="502471887">
          <w:marLeft w:val="0"/>
          <w:marRight w:val="0"/>
          <w:marTop w:val="0"/>
          <w:marBottom w:val="0"/>
          <w:divBdr>
            <w:top w:val="none" w:sz="0" w:space="0" w:color="auto"/>
            <w:left w:val="none" w:sz="0" w:space="0" w:color="auto"/>
            <w:bottom w:val="none" w:sz="0" w:space="0" w:color="auto"/>
            <w:right w:val="none" w:sz="0" w:space="0" w:color="auto"/>
          </w:divBdr>
        </w:div>
        <w:div w:id="1347632716">
          <w:marLeft w:val="0"/>
          <w:marRight w:val="0"/>
          <w:marTop w:val="0"/>
          <w:marBottom w:val="0"/>
          <w:divBdr>
            <w:top w:val="none" w:sz="0" w:space="0" w:color="auto"/>
            <w:left w:val="none" w:sz="0" w:space="0" w:color="auto"/>
            <w:bottom w:val="none" w:sz="0" w:space="0" w:color="auto"/>
            <w:right w:val="none" w:sz="0" w:space="0" w:color="auto"/>
          </w:divBdr>
        </w:div>
        <w:div w:id="204218277">
          <w:marLeft w:val="0"/>
          <w:marRight w:val="0"/>
          <w:marTop w:val="0"/>
          <w:marBottom w:val="0"/>
          <w:divBdr>
            <w:top w:val="none" w:sz="0" w:space="0" w:color="auto"/>
            <w:left w:val="none" w:sz="0" w:space="0" w:color="auto"/>
            <w:bottom w:val="none" w:sz="0" w:space="0" w:color="auto"/>
            <w:right w:val="none" w:sz="0" w:space="0" w:color="auto"/>
          </w:divBdr>
        </w:div>
        <w:div w:id="31200327">
          <w:marLeft w:val="0"/>
          <w:marRight w:val="0"/>
          <w:marTop w:val="0"/>
          <w:marBottom w:val="0"/>
          <w:divBdr>
            <w:top w:val="none" w:sz="0" w:space="0" w:color="auto"/>
            <w:left w:val="none" w:sz="0" w:space="0" w:color="auto"/>
            <w:bottom w:val="none" w:sz="0" w:space="0" w:color="auto"/>
            <w:right w:val="none" w:sz="0" w:space="0" w:color="auto"/>
          </w:divBdr>
        </w:div>
        <w:div w:id="2122915095">
          <w:marLeft w:val="0"/>
          <w:marRight w:val="0"/>
          <w:marTop w:val="0"/>
          <w:marBottom w:val="0"/>
          <w:divBdr>
            <w:top w:val="none" w:sz="0" w:space="0" w:color="auto"/>
            <w:left w:val="none" w:sz="0" w:space="0" w:color="auto"/>
            <w:bottom w:val="none" w:sz="0" w:space="0" w:color="auto"/>
            <w:right w:val="none" w:sz="0" w:space="0" w:color="auto"/>
          </w:divBdr>
        </w:div>
        <w:div w:id="1746681460">
          <w:marLeft w:val="0"/>
          <w:marRight w:val="0"/>
          <w:marTop w:val="0"/>
          <w:marBottom w:val="0"/>
          <w:divBdr>
            <w:top w:val="none" w:sz="0" w:space="0" w:color="auto"/>
            <w:left w:val="none" w:sz="0" w:space="0" w:color="auto"/>
            <w:bottom w:val="none" w:sz="0" w:space="0" w:color="auto"/>
            <w:right w:val="none" w:sz="0" w:space="0" w:color="auto"/>
          </w:divBdr>
        </w:div>
        <w:div w:id="39016904">
          <w:marLeft w:val="0"/>
          <w:marRight w:val="0"/>
          <w:marTop w:val="0"/>
          <w:marBottom w:val="0"/>
          <w:divBdr>
            <w:top w:val="none" w:sz="0" w:space="0" w:color="auto"/>
            <w:left w:val="none" w:sz="0" w:space="0" w:color="auto"/>
            <w:bottom w:val="none" w:sz="0" w:space="0" w:color="auto"/>
            <w:right w:val="none" w:sz="0" w:space="0" w:color="auto"/>
          </w:divBdr>
        </w:div>
        <w:div w:id="939946558">
          <w:marLeft w:val="0"/>
          <w:marRight w:val="0"/>
          <w:marTop w:val="0"/>
          <w:marBottom w:val="0"/>
          <w:divBdr>
            <w:top w:val="none" w:sz="0" w:space="0" w:color="auto"/>
            <w:left w:val="none" w:sz="0" w:space="0" w:color="auto"/>
            <w:bottom w:val="none" w:sz="0" w:space="0" w:color="auto"/>
            <w:right w:val="none" w:sz="0" w:space="0" w:color="auto"/>
          </w:divBdr>
        </w:div>
        <w:div w:id="6204599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hyperlink" Target="https://www.health.pa.gov/topics/programs/PDMP/Pages/Data.aspx" TargetMode="External"/><Relationship Id="rId39" Type="http://schemas.openxmlformats.org/officeDocument/2006/relationships/chart" Target="charts/chart3.xml"/><Relationship Id="rId21" Type="http://schemas.openxmlformats.org/officeDocument/2006/relationships/image" Target="media/image8.png"/><Relationship Id="rId34" Type="http://schemas.openxmlformats.org/officeDocument/2006/relationships/hyperlink" Target="https://www.health.pa.gov/topics/programs/PDMP/Pages/Data.aspx" TargetMode="External"/><Relationship Id="rId42" Type="http://schemas.openxmlformats.org/officeDocument/2006/relationships/footer" Target="footer1.xml"/><Relationship Id="rId47" Type="http://schemas.openxmlformats.org/officeDocument/2006/relationships/image" Target="media/image19.png"/><Relationship Id="rId50" Type="http://schemas.openxmlformats.org/officeDocument/2006/relationships/image" Target="media/image2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pacourts.us/news-and-statistics/news/news-detail/1040/drug-delivery-resulting-in-death-charges-in-pennsylvania" TargetMode="External"/><Relationship Id="rId29" Type="http://schemas.openxmlformats.org/officeDocument/2006/relationships/image" Target="media/image12.png"/><Relationship Id="rId11" Type="http://schemas.openxmlformats.org/officeDocument/2006/relationships/image" Target="media/image1.jpeg"/><Relationship Id="rId24" Type="http://schemas.openxmlformats.org/officeDocument/2006/relationships/hyperlink" Target="https://www.health.pa.gov/topics/programs/PDMP/Pages/Data.aspx" TargetMode="External"/><Relationship Id="rId32" Type="http://schemas.openxmlformats.org/officeDocument/2006/relationships/hyperlink" Target="https://www.health.pa.gov/topics/programs/PDMP/Pages/Data.aspx" TargetMode="External"/><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image" Target="media/image17.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https://www.health.pa.gov/topics/programs/PDMP/Pages/Data.aspx" TargetMode="External"/><Relationship Id="rId36" Type="http://schemas.openxmlformats.org/officeDocument/2006/relationships/image" Target="media/image15.png"/><Relationship Id="rId49"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image" Target="media/image16.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state.pa.us/cfdocs/legis/li/uconsCheck.cfm?yr=2022&amp;sessInd=0&amp;act=101" TargetMode="External"/><Relationship Id="rId22" Type="http://schemas.openxmlformats.org/officeDocument/2006/relationships/hyperlink" Target="https://www.health.pa.gov/topics/programs/PDMP/Pages/Data.aspx" TargetMode="External"/><Relationship Id="rId27" Type="http://schemas.openxmlformats.org/officeDocument/2006/relationships/image" Target="media/image11.png"/><Relationship Id="rId30" Type="http://schemas.openxmlformats.org/officeDocument/2006/relationships/hyperlink" Target="https://www.health.pa.gov/topics/programs/PDMP/Pages/Data.aspx" TargetMode="External"/><Relationship Id="rId35" Type="http://schemas.openxmlformats.org/officeDocument/2006/relationships/hyperlink" Target="https://public.tableau.com/app/profile/pennsylvania.pdmp/viz/PennsylvaniaODSMPDrugOverdoseSurveillanceInteractiveDataReport/Contents" TargetMode="External"/><Relationship Id="rId43" Type="http://schemas.openxmlformats.org/officeDocument/2006/relationships/footer" Target="footer2.xml"/><Relationship Id="rId48" Type="http://schemas.openxmlformats.org/officeDocument/2006/relationships/image" Target="media/image20.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chart" Target="charts/chart2.xml"/><Relationship Id="rId46" Type="http://schemas.openxmlformats.org/officeDocument/2006/relationships/image" Target="media/image18.png"/><Relationship Id="rId20" Type="http://schemas.openxmlformats.org/officeDocument/2006/relationships/hyperlink" Target="https://www.health.pa.gov/topics/programs/PDMP/Pages/Data.aspx"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health.pa.gov/topics/Documents/Programs/Violence%20and%20Injury%20Prevention/2016-2018%20PAVDRS%20York%20County%20Suicide%20Fact%20Sheet.pdf" TargetMode="External"/><Relationship Id="rId3" Type="http://schemas.openxmlformats.org/officeDocument/2006/relationships/hyperlink" Target="https://www.census.gov/quickfacts/yorkcountypennsylvania" TargetMode="External"/><Relationship Id="rId7" Type="http://schemas.openxmlformats.org/officeDocument/2006/relationships/hyperlink" Target="https://www.health.pa.gov/topics/programs/violence-prevention/Pages/VDRS.aspx" TargetMode="External"/><Relationship Id="rId2" Type="http://schemas.openxmlformats.org/officeDocument/2006/relationships/hyperlink" Target="https://www.ojp.gov/pdffiles/167568.pdf" TargetMode="External"/><Relationship Id="rId1" Type="http://schemas.openxmlformats.org/officeDocument/2006/relationships/hyperlink" Target="http://www.pacoroners.org/Laws.php" TargetMode="External"/><Relationship Id="rId6" Type="http://schemas.openxmlformats.org/officeDocument/2006/relationships/hyperlink" Target="https://www.cdc.gov/nchs/data/databriefs/db457-tables.pdf" TargetMode="External"/><Relationship Id="rId11" Type="http://schemas.openxmlformats.org/officeDocument/2006/relationships/hyperlink" Target="https://www.yorkcity.org/city-services/departments/economic-and-community-development/bureau-of-health/substance-abuse-prevention/" TargetMode="External"/><Relationship Id="rId5" Type="http://schemas.openxmlformats.org/officeDocument/2006/relationships/hyperlink" Target="https://www.health.pa.gov/topics/HealthStatistics/HealthyPeople/Documents/current/county/su-03-drug-overdose-death-rate-lhi.aspx" TargetMode="External"/><Relationship Id="rId10" Type="http://schemas.openxmlformats.org/officeDocument/2006/relationships/hyperlink" Target="https://www.cdc.gov/nchs/data/databriefs/db464-tables.pdf" TargetMode="External"/><Relationship Id="rId4" Type="http://schemas.openxmlformats.org/officeDocument/2006/relationships/hyperlink" Target="https://www.health.pa.gov/topics/Documents/Programs/PDMP/Pennsylvania%20Overdose%20Data%20Brief%202021.pdf" TargetMode="External"/><Relationship Id="rId9" Type="http://schemas.openxmlformats.org/officeDocument/2006/relationships/hyperlink" Target="https://www.health.pa.gov/topics/HealthStatistics/HealthyPeople/Documents/current/county/mhmd-01-suicide-rate-lhi.asp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18539388737545"/>
          <c:y val="8.4236852592378827E-2"/>
          <c:w val="0.74713466786800908"/>
          <c:h val="0.78625166618570586"/>
        </c:manualLayout>
      </c:layout>
      <c:doughnutChart>
        <c:varyColors val="1"/>
        <c:ser>
          <c:idx val="0"/>
          <c:order val="0"/>
          <c:dPt>
            <c:idx val="0"/>
            <c:bubble3D val="0"/>
            <c:spPr>
              <a:solidFill>
                <a:srgbClr val="08787A"/>
              </a:solidFill>
              <a:ln w="19050">
                <a:solidFill>
                  <a:schemeClr val="lt1"/>
                </a:solidFill>
              </a:ln>
              <a:effectLst/>
            </c:spPr>
            <c:extLst>
              <c:ext xmlns:c16="http://schemas.microsoft.com/office/drawing/2014/chart" uri="{C3380CC4-5D6E-409C-BE32-E72D297353CC}">
                <c16:uniqueId val="{00000001-7E30-4D25-9E86-5C15F68D1101}"/>
              </c:ext>
            </c:extLst>
          </c:dPt>
          <c:dPt>
            <c:idx val="1"/>
            <c:bubble3D val="0"/>
            <c:spPr>
              <a:solidFill>
                <a:srgbClr val="C8AC2E"/>
              </a:solidFill>
              <a:ln w="19050">
                <a:solidFill>
                  <a:schemeClr val="lt1"/>
                </a:solidFill>
              </a:ln>
              <a:effectLst/>
            </c:spPr>
            <c:extLst>
              <c:ext xmlns:c16="http://schemas.microsoft.com/office/drawing/2014/chart" uri="{C3380CC4-5D6E-409C-BE32-E72D297353CC}">
                <c16:uniqueId val="{00000003-7E30-4D25-9E86-5C15F68D1101}"/>
              </c:ext>
            </c:extLst>
          </c:dPt>
          <c:dPt>
            <c:idx val="2"/>
            <c:bubble3D val="0"/>
            <c:spPr>
              <a:solidFill>
                <a:srgbClr val="262755"/>
              </a:solidFill>
              <a:ln w="19050">
                <a:solidFill>
                  <a:schemeClr val="lt1"/>
                </a:solidFill>
              </a:ln>
              <a:effectLst/>
            </c:spPr>
            <c:extLst>
              <c:ext xmlns:c16="http://schemas.microsoft.com/office/drawing/2014/chart" uri="{C3380CC4-5D6E-409C-BE32-E72D297353CC}">
                <c16:uniqueId val="{00000005-7E30-4D25-9E86-5C15F68D1101}"/>
              </c:ext>
            </c:extLst>
          </c:dPt>
          <c:dLbls>
            <c:dLbl>
              <c:idx val="1"/>
              <c:layout>
                <c:manualLayout>
                  <c:x val="-0.17678741322001484"/>
                  <c:y val="-7.9147670910353726E-2"/>
                </c:manualLayout>
              </c:layout>
              <c:showLegendKey val="0"/>
              <c:showVal val="0"/>
              <c:showCatName val="1"/>
              <c:showSerName val="0"/>
              <c:showPercent val="1"/>
              <c:showBubbleSize val="0"/>
              <c:extLst>
                <c:ext xmlns:c15="http://schemas.microsoft.com/office/drawing/2012/chart" uri="{CE6537A1-D6FC-4f65-9D91-7224C49458BB}">
                  <c15:layout>
                    <c:manualLayout>
                      <c:w val="0.27818437387269718"/>
                      <c:h val="0.22104189855849171"/>
                    </c:manualLayout>
                  </c15:layout>
                </c:ext>
                <c:ext xmlns:c16="http://schemas.microsoft.com/office/drawing/2014/chart" uri="{C3380CC4-5D6E-409C-BE32-E72D297353CC}">
                  <c16:uniqueId val="{00000003-7E30-4D25-9E86-5C15F68D1101}"/>
                </c:ext>
              </c:extLst>
            </c:dLbl>
            <c:dLbl>
              <c:idx val="2"/>
              <c:layout>
                <c:manualLayout>
                  <c:x val="0.114765812940318"/>
                  <c:y val="0.26268853523052138"/>
                </c:manualLayout>
              </c:layout>
              <c:showLegendKey val="0"/>
              <c:showVal val="0"/>
              <c:showCatName val="1"/>
              <c:showSerName val="0"/>
              <c:showPercent val="1"/>
              <c:showBubbleSize val="0"/>
              <c:extLst>
                <c:ext xmlns:c15="http://schemas.microsoft.com/office/drawing/2012/chart" uri="{CE6537A1-D6FC-4f65-9D91-7224C49458BB}">
                  <c15:layout>
                    <c:manualLayout>
                      <c:w val="0.25191974225970565"/>
                      <c:h val="0.2350035041431339"/>
                    </c:manualLayout>
                  </c15:layout>
                </c:ext>
                <c:ext xmlns:c16="http://schemas.microsoft.com/office/drawing/2014/chart" uri="{C3380CC4-5D6E-409C-BE32-E72D297353CC}">
                  <c16:uniqueId val="{00000005-7E30-4D25-9E86-5C15F68D1101}"/>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White</c:v>
                </c:pt>
                <c:pt idx="1">
                  <c:v>Hispanic</c:v>
                </c:pt>
                <c:pt idx="2">
                  <c:v>Bi-racial</c:v>
                </c:pt>
              </c:strCache>
            </c:strRef>
          </c:cat>
          <c:val>
            <c:numRef>
              <c:f>Sheet1!$B$2:$B$4</c:f>
              <c:numCache>
                <c:formatCode>General</c:formatCode>
                <c:ptCount val="3"/>
                <c:pt idx="0">
                  <c:v>17</c:v>
                </c:pt>
                <c:pt idx="1">
                  <c:v>1</c:v>
                </c:pt>
                <c:pt idx="2">
                  <c:v>1</c:v>
                </c:pt>
              </c:numCache>
            </c:numRef>
          </c:val>
          <c:extLst>
            <c:ext xmlns:c16="http://schemas.microsoft.com/office/drawing/2014/chart" uri="{C3380CC4-5D6E-409C-BE32-E72D297353CC}">
              <c16:uniqueId val="{00000006-7E30-4D25-9E86-5C15F68D1101}"/>
            </c:ext>
          </c:extLst>
        </c:ser>
        <c:dLbls>
          <c:showLegendKey val="0"/>
          <c:showVal val="0"/>
          <c:showCatName val="0"/>
          <c:showSerName val="0"/>
          <c:showPercent val="0"/>
          <c:showBubbleSize val="0"/>
          <c:showLeaderLines val="0"/>
        </c:dLbls>
        <c:firstSliceAng val="0"/>
        <c:holeSize val="75"/>
      </c:doughnutChart>
      <c:spPr>
        <a:noFill/>
        <a:ln>
          <a:noFill/>
        </a:ln>
        <a:effectLst/>
      </c:spPr>
    </c:plotArea>
    <c:legend>
      <c:legendPos val="b"/>
      <c:layout>
        <c:manualLayout>
          <c:xMode val="edge"/>
          <c:yMode val="edge"/>
          <c:x val="7.4615815203194394E-2"/>
          <c:y val="0.87521732558299326"/>
          <c:w val="0.85076836959361124"/>
          <c:h val="0.11780187162468568"/>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06890063399608"/>
          <c:y val="2.0490752609412192E-3"/>
          <c:w val="0.6097556298613358"/>
          <c:h val="0.77637490081181715"/>
        </c:manualLayout>
      </c:layout>
      <c:doughnutChart>
        <c:varyColors val="1"/>
        <c:ser>
          <c:idx val="0"/>
          <c:order val="0"/>
          <c:tx>
            <c:strRef>
              <c:f>Sheet1!$B$1</c:f>
              <c:strCache>
                <c:ptCount val="1"/>
                <c:pt idx="0">
                  <c:v>Column1</c:v>
                </c:pt>
              </c:strCache>
            </c:strRef>
          </c:tx>
          <c:dPt>
            <c:idx val="0"/>
            <c:bubble3D val="0"/>
            <c:spPr>
              <a:solidFill>
                <a:srgbClr val="08787A"/>
              </a:solidFill>
              <a:ln w="19050">
                <a:solidFill>
                  <a:schemeClr val="lt1"/>
                </a:solidFill>
              </a:ln>
              <a:effectLst/>
            </c:spPr>
            <c:extLst>
              <c:ext xmlns:c16="http://schemas.microsoft.com/office/drawing/2014/chart" uri="{C3380CC4-5D6E-409C-BE32-E72D297353CC}">
                <c16:uniqueId val="{00000001-278E-476A-B3D7-5C80954A006F}"/>
              </c:ext>
            </c:extLst>
          </c:dPt>
          <c:dPt>
            <c:idx val="1"/>
            <c:bubble3D val="0"/>
            <c:spPr>
              <a:solidFill>
                <a:srgbClr val="C8AC2E"/>
              </a:solidFill>
              <a:ln w="19050">
                <a:solidFill>
                  <a:schemeClr val="lt1"/>
                </a:solidFill>
              </a:ln>
              <a:effectLst/>
            </c:spPr>
            <c:extLst>
              <c:ext xmlns:c16="http://schemas.microsoft.com/office/drawing/2014/chart" uri="{C3380CC4-5D6E-409C-BE32-E72D297353CC}">
                <c16:uniqueId val="{00000003-278E-476A-B3D7-5C80954A006F}"/>
              </c:ext>
            </c:extLst>
          </c:dPt>
          <c:dLbls>
            <c:dLbl>
              <c:idx val="0"/>
              <c:layout>
                <c:manualLayout>
                  <c:x val="-2.4353120243531316E-2"/>
                  <c:y val="0"/>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78E-476A-B3D7-5C80954A006F}"/>
                </c:ext>
              </c:extLst>
            </c:dLbl>
            <c:dLbl>
              <c:idx val="1"/>
              <c:showLegendKey val="0"/>
              <c:showVal val="0"/>
              <c:showCatName val="1"/>
              <c:showSerName val="0"/>
              <c:showPercent val="1"/>
              <c:showBubbleSize val="0"/>
              <c:extLst>
                <c:ext xmlns:c15="http://schemas.microsoft.com/office/drawing/2012/chart" uri="{CE6537A1-D6FC-4f65-9D91-7224C49458BB}">
                  <c15:layout>
                    <c:manualLayout>
                      <c:w val="0.24079387336856869"/>
                      <c:h val="0.28919489714948421"/>
                    </c:manualLayout>
                  </c15:layout>
                </c:ext>
                <c:ext xmlns:c16="http://schemas.microsoft.com/office/drawing/2014/chart" uri="{C3380CC4-5D6E-409C-BE32-E72D297353CC}">
                  <c16:uniqueId val="{00000003-278E-476A-B3D7-5C80954A006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Sheet1!$A$2:$A$3</c:f>
              <c:strCache>
                <c:ptCount val="2"/>
                <c:pt idx="0">
                  <c:v>Male</c:v>
                </c:pt>
                <c:pt idx="1">
                  <c:v>Female</c:v>
                </c:pt>
              </c:strCache>
            </c:strRef>
          </c:cat>
          <c:val>
            <c:numRef>
              <c:f>Sheet1!$B$2:$B$3</c:f>
              <c:numCache>
                <c:formatCode>General</c:formatCode>
                <c:ptCount val="2"/>
                <c:pt idx="0">
                  <c:v>11</c:v>
                </c:pt>
                <c:pt idx="1">
                  <c:v>8</c:v>
                </c:pt>
              </c:numCache>
            </c:numRef>
          </c:val>
          <c:extLst>
            <c:ext xmlns:c16="http://schemas.microsoft.com/office/drawing/2014/chart" uri="{C3380CC4-5D6E-409C-BE32-E72D297353CC}">
              <c16:uniqueId val="{00000004-278E-476A-B3D7-5C80954A006F}"/>
            </c:ext>
          </c:extLst>
        </c:ser>
        <c:dLbls>
          <c:showLegendKey val="0"/>
          <c:showVal val="0"/>
          <c:showCatName val="0"/>
          <c:showSerName val="0"/>
          <c:showPercent val="0"/>
          <c:showBubbleSize val="0"/>
          <c:showLeaderLines val="0"/>
        </c:dLbls>
        <c:firstSliceAng val="0"/>
        <c:holeSize val="75"/>
      </c:doughnutChart>
      <c:spPr>
        <a:noFill/>
        <a:ln w="25400">
          <a:noFill/>
        </a:ln>
        <a:effectLst/>
      </c:spPr>
    </c:plotArea>
    <c:legend>
      <c:legendPos val="b"/>
      <c:layout>
        <c:manualLayout>
          <c:xMode val="edge"/>
          <c:yMode val="edge"/>
          <c:x val="0.26870648018312782"/>
          <c:y val="0.79941768906793642"/>
          <c:w val="0.47476312036337925"/>
          <c:h val="0.130814869071598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168686106017568"/>
          <c:y val="2.0490752609412192E-3"/>
          <c:w val="0.6097556298613358"/>
          <c:h val="0.77637490081181715"/>
        </c:manualLayout>
      </c:layout>
      <c:doughnutChart>
        <c:varyColors val="1"/>
        <c:ser>
          <c:idx val="0"/>
          <c:order val="0"/>
          <c:tx>
            <c:strRef>
              <c:f>Sheet1!$B$1</c:f>
              <c:strCache>
                <c:ptCount val="1"/>
                <c:pt idx="0">
                  <c:v>Column1</c:v>
                </c:pt>
              </c:strCache>
            </c:strRef>
          </c:tx>
          <c:dPt>
            <c:idx val="0"/>
            <c:bubble3D val="0"/>
            <c:spPr>
              <a:solidFill>
                <a:srgbClr val="08787A"/>
              </a:solidFill>
              <a:ln w="19050">
                <a:solidFill>
                  <a:schemeClr val="lt1"/>
                </a:solidFill>
              </a:ln>
              <a:effectLst/>
            </c:spPr>
            <c:extLst>
              <c:ext xmlns:c16="http://schemas.microsoft.com/office/drawing/2014/chart" uri="{C3380CC4-5D6E-409C-BE32-E72D297353CC}">
                <c16:uniqueId val="{00000001-988B-4421-A7B0-A4383207E61E}"/>
              </c:ext>
            </c:extLst>
          </c:dPt>
          <c:dPt>
            <c:idx val="1"/>
            <c:bubble3D val="0"/>
            <c:spPr>
              <a:solidFill>
                <a:srgbClr val="C8AC2E"/>
              </a:solidFill>
              <a:ln w="19050">
                <a:solidFill>
                  <a:schemeClr val="lt1"/>
                </a:solidFill>
              </a:ln>
              <a:effectLst/>
            </c:spPr>
            <c:extLst>
              <c:ext xmlns:c16="http://schemas.microsoft.com/office/drawing/2014/chart" uri="{C3380CC4-5D6E-409C-BE32-E72D297353CC}">
                <c16:uniqueId val="{00000003-988B-4421-A7B0-A4383207E61E}"/>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Sheet1!$A$2:$A$3</c:f>
              <c:strCache>
                <c:ptCount val="2"/>
                <c:pt idx="0">
                  <c:v>Male</c:v>
                </c:pt>
                <c:pt idx="1">
                  <c:v>Female</c:v>
                </c:pt>
              </c:strCache>
            </c:strRef>
          </c:cat>
          <c:val>
            <c:numRef>
              <c:f>Sheet1!$B$2:$B$3</c:f>
              <c:numCache>
                <c:formatCode>General</c:formatCode>
                <c:ptCount val="2"/>
                <c:pt idx="0">
                  <c:v>5</c:v>
                </c:pt>
                <c:pt idx="1">
                  <c:v>7</c:v>
                </c:pt>
              </c:numCache>
            </c:numRef>
          </c:val>
          <c:extLst>
            <c:ext xmlns:c16="http://schemas.microsoft.com/office/drawing/2014/chart" uri="{C3380CC4-5D6E-409C-BE32-E72D297353CC}">
              <c16:uniqueId val="{00000004-988B-4421-A7B0-A4383207E61E}"/>
            </c:ext>
          </c:extLst>
        </c:ser>
        <c:dLbls>
          <c:showLegendKey val="0"/>
          <c:showVal val="0"/>
          <c:showCatName val="0"/>
          <c:showSerName val="0"/>
          <c:showPercent val="0"/>
          <c:showBubbleSize val="0"/>
          <c:showLeaderLines val="0"/>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43809683364048"/>
          <c:y val="8.4236867651817496E-2"/>
          <c:w val="0.74713466786800908"/>
          <c:h val="0.78625166618570586"/>
        </c:manualLayout>
      </c:layout>
      <c:doughnutChart>
        <c:varyColors val="1"/>
        <c:ser>
          <c:idx val="0"/>
          <c:order val="0"/>
          <c:dPt>
            <c:idx val="0"/>
            <c:bubble3D val="0"/>
            <c:spPr>
              <a:solidFill>
                <a:srgbClr val="08787A"/>
              </a:solidFill>
              <a:ln w="19050">
                <a:solidFill>
                  <a:schemeClr val="lt1"/>
                </a:solidFill>
              </a:ln>
              <a:effectLst/>
            </c:spPr>
            <c:extLst>
              <c:ext xmlns:c16="http://schemas.microsoft.com/office/drawing/2014/chart" uri="{C3380CC4-5D6E-409C-BE32-E72D297353CC}">
                <c16:uniqueId val="{00000001-F2AE-4DE8-A3BB-0FAADDCABEE9}"/>
              </c:ext>
            </c:extLst>
          </c:dPt>
          <c:dPt>
            <c:idx val="1"/>
            <c:bubble3D val="0"/>
            <c:spPr>
              <a:solidFill>
                <a:srgbClr val="C8AC2E"/>
              </a:solidFill>
              <a:ln w="19050">
                <a:solidFill>
                  <a:schemeClr val="lt1"/>
                </a:solidFill>
              </a:ln>
              <a:effectLst/>
            </c:spPr>
            <c:extLst>
              <c:ext xmlns:c16="http://schemas.microsoft.com/office/drawing/2014/chart" uri="{C3380CC4-5D6E-409C-BE32-E72D297353CC}">
                <c16:uniqueId val="{00000003-F2AE-4DE8-A3BB-0FAADDCABEE9}"/>
              </c:ext>
            </c:extLst>
          </c:dPt>
          <c:dLbls>
            <c:dLbl>
              <c:idx val="1"/>
              <c:layout>
                <c:manualLayout>
                  <c:x val="-0.19574468085106383"/>
                  <c:y val="-7.914764079147639E-2"/>
                </c:manualLayout>
              </c:layout>
              <c:showLegendKey val="0"/>
              <c:showVal val="0"/>
              <c:showCatName val="1"/>
              <c:showSerName val="0"/>
              <c:showPercent val="1"/>
              <c:showBubbleSize val="0"/>
              <c:extLst>
                <c:ext xmlns:c15="http://schemas.microsoft.com/office/drawing/2012/chart" uri="{CE6537A1-D6FC-4f65-9D91-7224C49458BB}">
                  <c15:layout>
                    <c:manualLayout>
                      <c:w val="0.2402698386105992"/>
                      <c:h val="0.22104195879624638"/>
                    </c:manualLayout>
                  </c15:layout>
                </c:ext>
                <c:ext xmlns:c16="http://schemas.microsoft.com/office/drawing/2014/chart" uri="{C3380CC4-5D6E-409C-BE32-E72D297353CC}">
                  <c16:uniqueId val="{00000003-F2AE-4DE8-A3BB-0FAADDCABEE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Sheet1!$A$2:$A$3</c:f>
              <c:strCache>
                <c:ptCount val="2"/>
                <c:pt idx="0">
                  <c:v>White</c:v>
                </c:pt>
                <c:pt idx="1">
                  <c:v>Black</c:v>
                </c:pt>
              </c:strCache>
            </c:strRef>
          </c:cat>
          <c:val>
            <c:numRef>
              <c:f>Sheet1!$B$2:$B$3</c:f>
              <c:numCache>
                <c:formatCode>General</c:formatCode>
                <c:ptCount val="2"/>
                <c:pt idx="0">
                  <c:v>11</c:v>
                </c:pt>
                <c:pt idx="1">
                  <c:v>1</c:v>
                </c:pt>
              </c:numCache>
            </c:numRef>
          </c:val>
          <c:extLst>
            <c:ext xmlns:c16="http://schemas.microsoft.com/office/drawing/2014/chart" uri="{C3380CC4-5D6E-409C-BE32-E72D297353CC}">
              <c16:uniqueId val="{00000004-F2AE-4DE8-A3BB-0FAADDCABEE9}"/>
            </c:ext>
          </c:extLst>
        </c:ser>
        <c:dLbls>
          <c:showLegendKey val="0"/>
          <c:showVal val="0"/>
          <c:showCatName val="0"/>
          <c:showSerName val="0"/>
          <c:showPercent val="0"/>
          <c:showBubbleSize val="0"/>
          <c:showLeaderLines val="0"/>
        </c:dLbls>
        <c:firstSliceAng val="0"/>
        <c:holeSize val="75"/>
      </c:doughnutChart>
      <c:spPr>
        <a:noFill/>
        <a:ln>
          <a:noFill/>
        </a:ln>
        <a:effectLst/>
      </c:spPr>
    </c:plotArea>
    <c:legend>
      <c:legendPos val="b"/>
      <c:layout>
        <c:manualLayout>
          <c:xMode val="edge"/>
          <c:yMode val="edge"/>
          <c:x val="7.4615815203194394E-2"/>
          <c:y val="0.87521732558299326"/>
          <c:w val="0.85076836959361124"/>
          <c:h val="0.11780187162468568"/>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18A5F3F6AE4F4893E99E417F9C1038" ma:contentTypeVersion="11" ma:contentTypeDescription="Create a new document." ma:contentTypeScope="" ma:versionID="76cde5587e0679db885348310bdc20ed">
  <xsd:schema xmlns:xsd="http://www.w3.org/2001/XMLSchema" xmlns:xs="http://www.w3.org/2001/XMLSchema" xmlns:p="http://schemas.microsoft.com/office/2006/metadata/properties" xmlns:ns3="738aec56-f6c9-4326-90d0-64ea90187161" targetNamespace="http://schemas.microsoft.com/office/2006/metadata/properties" ma:root="true" ma:fieldsID="f70a80c3301384b93bdfcdb419310be3" ns3:_="">
    <xsd:import namespace="738aec56-f6c9-4326-90d0-64ea90187161"/>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8aec56-f6c9-4326-90d0-64ea901871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_activity" ma:index="18"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738aec56-f6c9-4326-90d0-64ea9018716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4EC17D-36E5-4654-BA2C-089E67C59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8aec56-f6c9-4326-90d0-64ea901871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6FEC3A-0FFB-4FEA-A955-A3BDD4D6A311}">
  <ds:schemaRefs>
    <ds:schemaRef ds:uri="http://schemas.microsoft.com/office/2006/metadata/properties"/>
    <ds:schemaRef ds:uri="http://schemas.microsoft.com/office/infopath/2007/PartnerControls"/>
    <ds:schemaRef ds:uri="738aec56-f6c9-4326-90d0-64ea90187161"/>
  </ds:schemaRefs>
</ds:datastoreItem>
</file>

<file path=customXml/itemProps3.xml><?xml version="1.0" encoding="utf-8"?>
<ds:datastoreItem xmlns:ds="http://schemas.openxmlformats.org/officeDocument/2006/customXml" ds:itemID="{2F469C01-8E3C-4520-A8A6-06C0AFE451FA}">
  <ds:schemaRefs>
    <ds:schemaRef ds:uri="http://schemas.microsoft.com/sharepoint/v3/contenttype/forms"/>
  </ds:schemaRefs>
</ds:datastoreItem>
</file>

<file path=customXml/itemProps4.xml><?xml version="1.0" encoding="utf-8"?>
<ds:datastoreItem xmlns:ds="http://schemas.openxmlformats.org/officeDocument/2006/customXml" ds:itemID="{F25742D1-56DD-481C-88CC-ED430A053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3725</Words>
  <Characters>21235</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Jaime Morris</dc:creator>
  <cp:keywords/>
  <dc:description/>
  <cp:lastModifiedBy>Jaime Morris</cp:lastModifiedBy>
  <cp:revision>3</cp:revision>
  <dcterms:created xsi:type="dcterms:W3CDTF">2024-05-13T12:33:00Z</dcterms:created>
  <dcterms:modified xsi:type="dcterms:W3CDTF">2024-05-13T12:35:00Z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dd7d630a85161c099903a5964e0e73f3f76e510d19ac5c60d43dee811c5bccb7</vt:lpwstr>
  </property>
  <property fmtid="{D5CDD505-2E9C-101B-9397-08002B2CF9AE}" pid="3" name="ContentTypeId">
    <vt:lpwstr>0x0101002C18A5F3F6AE4F4893E99E417F9C1038</vt:lpwstr>
  </property>
</Properties>
</file>